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188B7" w14:textId="31391148" w:rsidR="00A141B6" w:rsidRDefault="00E41E9F" w:rsidP="00097078">
      <w:r>
        <w:rPr>
          <w:noProof/>
        </w:rPr>
        <w:drawing>
          <wp:anchor distT="0" distB="0" distL="114300" distR="114300" simplePos="0" relativeHeight="251654143" behindDoc="1" locked="0" layoutInCell="1" allowOverlap="1" wp14:anchorId="20E88BC1" wp14:editId="7558C2E8">
            <wp:simplePos x="0" y="0"/>
            <wp:positionH relativeFrom="margin">
              <wp:posOffset>-152400</wp:posOffset>
            </wp:positionH>
            <wp:positionV relativeFrom="margin">
              <wp:posOffset>7816850</wp:posOffset>
            </wp:positionV>
            <wp:extent cx="6705600" cy="838200"/>
            <wp:effectExtent l="0" t="0" r="0" b="0"/>
            <wp:wrapTight wrapText="bothSides">
              <wp:wrapPolygon edited="0">
                <wp:start x="0" y="0"/>
                <wp:lineTo x="0" y="21109"/>
                <wp:lineTo x="21539" y="21109"/>
                <wp:lineTo x="2153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RS Footer.jpg"/>
                    <pic:cNvPicPr/>
                  </pic:nvPicPr>
                  <pic:blipFill>
                    <a:blip r:embed="rId8">
                      <a:extLst>
                        <a:ext uri="{28A0092B-C50C-407E-A947-70E740481C1C}">
                          <a14:useLocalDpi xmlns:a14="http://schemas.microsoft.com/office/drawing/2010/main" val="0"/>
                        </a:ext>
                      </a:extLst>
                    </a:blip>
                    <a:stretch>
                      <a:fillRect/>
                    </a:stretch>
                  </pic:blipFill>
                  <pic:spPr>
                    <a:xfrm>
                      <a:off x="0" y="0"/>
                      <a:ext cx="6705600" cy="838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1" locked="0" layoutInCell="1" allowOverlap="1" wp14:anchorId="121A8F5B" wp14:editId="509CC6BF">
            <wp:simplePos x="0" y="0"/>
            <wp:positionH relativeFrom="margin">
              <wp:align>right</wp:align>
            </wp:positionH>
            <wp:positionV relativeFrom="margin">
              <wp:posOffset>7810500</wp:posOffset>
            </wp:positionV>
            <wp:extent cx="6705600" cy="838200"/>
            <wp:effectExtent l="0" t="0" r="0" b="0"/>
            <wp:wrapTight wrapText="bothSides">
              <wp:wrapPolygon edited="0">
                <wp:start x="0" y="0"/>
                <wp:lineTo x="0" y="21109"/>
                <wp:lineTo x="21539" y="21109"/>
                <wp:lineTo x="2153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RS Footer.jpg"/>
                    <pic:cNvPicPr/>
                  </pic:nvPicPr>
                  <pic:blipFill>
                    <a:blip r:embed="rId8">
                      <a:extLst>
                        <a:ext uri="{28A0092B-C50C-407E-A947-70E740481C1C}">
                          <a14:useLocalDpi xmlns:a14="http://schemas.microsoft.com/office/drawing/2010/main" val="0"/>
                        </a:ext>
                      </a:extLst>
                    </a:blip>
                    <a:stretch>
                      <a:fillRect/>
                    </a:stretch>
                  </pic:blipFill>
                  <pic:spPr>
                    <a:xfrm>
                      <a:off x="0" y="0"/>
                      <a:ext cx="6705600" cy="838200"/>
                    </a:xfrm>
                    <a:prstGeom prst="rect">
                      <a:avLst/>
                    </a:prstGeom>
                  </pic:spPr>
                </pic:pic>
              </a:graphicData>
            </a:graphic>
            <wp14:sizeRelH relativeFrom="margin">
              <wp14:pctWidth>0</wp14:pctWidth>
            </wp14:sizeRelH>
            <wp14:sizeRelV relativeFrom="margin">
              <wp14:pctHeight>0</wp14:pctHeight>
            </wp14:sizeRelV>
          </wp:anchor>
        </w:drawing>
      </w:r>
      <w:r w:rsidR="00697F28">
        <w:rPr>
          <w:noProof/>
        </w:rPr>
        <mc:AlternateContent>
          <mc:Choice Requires="wps">
            <w:drawing>
              <wp:anchor distT="0" distB="0" distL="114300" distR="114300" simplePos="0" relativeHeight="251662336" behindDoc="1" locked="1" layoutInCell="1" allowOverlap="1" wp14:anchorId="6056D944" wp14:editId="102AB740">
                <wp:simplePos x="0" y="0"/>
                <wp:positionH relativeFrom="page">
                  <wp:posOffset>428625</wp:posOffset>
                </wp:positionH>
                <wp:positionV relativeFrom="page">
                  <wp:posOffset>1447800</wp:posOffset>
                </wp:positionV>
                <wp:extent cx="6905625" cy="6672580"/>
                <wp:effectExtent l="0" t="0" r="9525" b="13970"/>
                <wp:wrapNone/>
                <wp:docPr id="8" name="Text Box 8"/>
                <wp:cNvGraphicFramePr/>
                <a:graphic xmlns:a="http://schemas.openxmlformats.org/drawingml/2006/main">
                  <a:graphicData uri="http://schemas.microsoft.com/office/word/2010/wordprocessingShape">
                    <wps:wsp>
                      <wps:cNvSpPr txBox="1"/>
                      <wps:spPr>
                        <a:xfrm>
                          <a:off x="0" y="0"/>
                          <a:ext cx="6905625" cy="66725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5276F4" w14:textId="77777777" w:rsidR="00676433" w:rsidRPr="00097078" w:rsidRDefault="00676433" w:rsidP="00097078">
                            <w:pPr>
                              <w:keepNext/>
                              <w:autoSpaceDE w:val="0"/>
                              <w:autoSpaceDN w:val="0"/>
                              <w:adjustRightInd w:val="0"/>
                              <w:spacing w:line="276" w:lineRule="auto"/>
                              <w:jc w:val="center"/>
                              <w:outlineLvl w:val="0"/>
                              <w:rPr>
                                <w:rFonts w:ascii="Arial" w:eastAsia="Times New Roman" w:hAnsi="Arial" w:cs="Arial"/>
                                <w:b/>
                                <w:bCs/>
                                <w:sz w:val="32"/>
                                <w:szCs w:val="32"/>
                              </w:rPr>
                            </w:pPr>
                            <w:r w:rsidRPr="00097078">
                              <w:rPr>
                                <w:rFonts w:ascii="Arial" w:eastAsia="Times New Roman" w:hAnsi="Arial" w:cs="Arial"/>
                                <w:b/>
                                <w:bCs/>
                                <w:sz w:val="32"/>
                                <w:szCs w:val="32"/>
                              </w:rPr>
                              <w:t xml:space="preserve">CONTAINMENT LEVEL 2 WITH LEVEL </w:t>
                            </w:r>
                            <w:proofErr w:type="gramStart"/>
                            <w:r w:rsidRPr="00097078">
                              <w:rPr>
                                <w:rFonts w:ascii="Arial" w:eastAsia="Times New Roman" w:hAnsi="Arial" w:cs="Arial"/>
                                <w:b/>
                                <w:bCs/>
                                <w:sz w:val="32"/>
                                <w:szCs w:val="32"/>
                              </w:rPr>
                              <w:t>3</w:t>
                            </w:r>
                            <w:proofErr w:type="gramEnd"/>
                            <w:r w:rsidRPr="00097078">
                              <w:rPr>
                                <w:rFonts w:ascii="Arial" w:eastAsia="Times New Roman" w:hAnsi="Arial" w:cs="Arial"/>
                                <w:b/>
                                <w:bCs/>
                                <w:sz w:val="32"/>
                                <w:szCs w:val="32"/>
                              </w:rPr>
                              <w:t xml:space="preserve"> OPERATIONAL PROCEDURES: </w:t>
                            </w:r>
                          </w:p>
                          <w:p w14:paraId="5EAA3645" w14:textId="77777777" w:rsidR="00676433" w:rsidRPr="00097078" w:rsidRDefault="00676433" w:rsidP="00097078">
                            <w:pPr>
                              <w:keepNext/>
                              <w:autoSpaceDE w:val="0"/>
                              <w:autoSpaceDN w:val="0"/>
                              <w:adjustRightInd w:val="0"/>
                              <w:spacing w:line="276" w:lineRule="auto"/>
                              <w:jc w:val="center"/>
                              <w:outlineLvl w:val="0"/>
                              <w:rPr>
                                <w:rFonts w:ascii="Arial" w:eastAsia="Times New Roman" w:hAnsi="Arial" w:cs="Arial"/>
                                <w:b/>
                                <w:bCs/>
                                <w:sz w:val="32"/>
                                <w:szCs w:val="32"/>
                              </w:rPr>
                            </w:pPr>
                            <w:r w:rsidRPr="00097078">
                              <w:rPr>
                                <w:rFonts w:ascii="Arial" w:eastAsia="Times New Roman" w:hAnsi="Arial" w:cs="Arial"/>
                                <w:b/>
                                <w:bCs/>
                                <w:sz w:val="32"/>
                                <w:szCs w:val="32"/>
                              </w:rPr>
                              <w:t xml:space="preserve">A GUIDELINE FOR LENTIVIRAL VECTORS AND OTHER CL2+ AGENTS </w:t>
                            </w:r>
                          </w:p>
                          <w:p w14:paraId="42F0E7C8" w14:textId="77777777" w:rsidR="00676433" w:rsidRPr="00097078" w:rsidRDefault="00676433" w:rsidP="00097078">
                            <w:pPr>
                              <w:spacing w:line="276" w:lineRule="auto"/>
                              <w:rPr>
                                <w:rFonts w:ascii="Arial" w:eastAsia="Times New Roman" w:hAnsi="Arial" w:cs="Arial"/>
                                <w:b/>
                                <w:color w:val="FF0000"/>
                                <w:sz w:val="22"/>
                                <w:szCs w:val="22"/>
                              </w:rPr>
                            </w:pPr>
                          </w:p>
                          <w:p w14:paraId="2EF8C105" w14:textId="6AC28087" w:rsidR="00AC0D86" w:rsidRPr="00AC588C" w:rsidRDefault="00AC0D86" w:rsidP="00097078">
                            <w:pPr>
                              <w:spacing w:line="276" w:lineRule="auto"/>
                              <w:jc w:val="center"/>
                              <w:rPr>
                                <w:rFonts w:ascii="Arial" w:eastAsia="Times New Roman" w:hAnsi="Arial" w:cs="Arial"/>
                                <w:b/>
                                <w:i/>
                                <w:color w:val="FF0000"/>
                              </w:rPr>
                            </w:pPr>
                            <w:r w:rsidRPr="00AC588C">
                              <w:rPr>
                                <w:rFonts w:ascii="Arial" w:eastAsia="Times New Roman" w:hAnsi="Arial" w:cs="Arial"/>
                                <w:b/>
                                <w:i/>
                                <w:color w:val="FF0000"/>
                              </w:rPr>
                              <w:t xml:space="preserve">To use this document, customize the contents in red with lab-specific information, upload to your Biosafety Permit on </w:t>
                            </w:r>
                            <w:hyperlink r:id="rId9" w:history="1">
                              <w:r w:rsidRPr="00AC588C">
                                <w:rPr>
                                  <w:rFonts w:ascii="Arial" w:eastAsia="Times New Roman" w:hAnsi="Arial" w:cs="Arial"/>
                                  <w:b/>
                                  <w:i/>
                                  <w:color w:val="0000FF"/>
                                  <w:u w:val="single"/>
                                </w:rPr>
                                <w:t>www.rise.ubc.ca</w:t>
                              </w:r>
                            </w:hyperlink>
                            <w:r w:rsidRPr="00AC588C">
                              <w:rPr>
                                <w:rFonts w:ascii="Arial" w:eastAsia="Times New Roman" w:hAnsi="Arial" w:cs="Arial"/>
                                <w:b/>
                                <w:i/>
                                <w:color w:val="0000FF"/>
                                <w:u w:val="single"/>
                              </w:rPr>
                              <w:t xml:space="preserve"> </w:t>
                            </w:r>
                            <w:r w:rsidRPr="00AC588C">
                              <w:rPr>
                                <w:rFonts w:ascii="Arial" w:eastAsia="Times New Roman" w:hAnsi="Arial" w:cs="Arial"/>
                                <w:b/>
                                <w:i/>
                                <w:color w:val="FF0000"/>
                              </w:rPr>
                              <w:t>for Biosafety Committee Approval</w:t>
                            </w:r>
                          </w:p>
                          <w:p w14:paraId="18119CBC" w14:textId="77777777" w:rsidR="00AC0D86" w:rsidRPr="00097078" w:rsidRDefault="00AC0D86" w:rsidP="00097078">
                            <w:pPr>
                              <w:spacing w:line="276" w:lineRule="auto"/>
                              <w:jc w:val="both"/>
                              <w:rPr>
                                <w:rFonts w:ascii="Arial" w:eastAsia="Times New Roman" w:hAnsi="Arial" w:cs="Arial"/>
                                <w:b/>
                                <w:i/>
                                <w:sz w:val="22"/>
                                <w:szCs w:val="22"/>
                                <w:u w:val="single"/>
                              </w:rPr>
                            </w:pPr>
                          </w:p>
                          <w:p w14:paraId="53C3E09C" w14:textId="44A28E25" w:rsidR="00AC0D86" w:rsidRDefault="00AC0D86" w:rsidP="005E48D2">
                            <w:pPr>
                              <w:spacing w:line="276" w:lineRule="auto"/>
                              <w:rPr>
                                <w:rFonts w:ascii="Arial" w:eastAsia="Times New Roman" w:hAnsi="Arial" w:cs="Arial"/>
                                <w:b/>
                              </w:rPr>
                            </w:pPr>
                            <w:r w:rsidRPr="00097078">
                              <w:rPr>
                                <w:rFonts w:ascii="Arial" w:eastAsia="Times New Roman" w:hAnsi="Arial" w:cs="Arial"/>
                                <w:b/>
                              </w:rPr>
                              <w:t>Authorized by</w:t>
                            </w:r>
                            <w:r>
                              <w:rPr>
                                <w:rFonts w:ascii="Arial" w:eastAsia="Times New Roman" w:hAnsi="Arial" w:cs="Arial"/>
                                <w:b/>
                              </w:rPr>
                              <w:t xml:space="preserve"> the UBC Biosafety Committee under permit numbers:</w:t>
                            </w:r>
                          </w:p>
                          <w:p w14:paraId="2B34089F" w14:textId="063B73D0" w:rsidR="00AC0D86" w:rsidRDefault="00AC0D86" w:rsidP="005E48D2">
                            <w:pPr>
                              <w:spacing w:line="276" w:lineRule="auto"/>
                              <w:rPr>
                                <w:rFonts w:ascii="Arial" w:eastAsia="Times New Roman" w:hAnsi="Arial" w:cs="Arial"/>
                                <w:b/>
                              </w:rPr>
                            </w:pPr>
                          </w:p>
                          <w:p w14:paraId="31D6A0F2" w14:textId="642C39C7" w:rsidR="00AC0D86" w:rsidRPr="005E48D2" w:rsidRDefault="00AC0D86" w:rsidP="005E48D2">
                            <w:pPr>
                              <w:spacing w:line="276" w:lineRule="auto"/>
                              <w:rPr>
                                <w:rFonts w:ascii="Arial" w:eastAsia="Times New Roman" w:hAnsi="Arial" w:cs="Arial"/>
                              </w:rPr>
                            </w:pPr>
                            <w:r w:rsidRPr="005E48D2">
                              <w:rPr>
                                <w:rFonts w:ascii="Arial" w:eastAsia="Times New Roman" w:hAnsi="Arial" w:cs="Arial"/>
                              </w:rPr>
                              <w:t>B___________</w:t>
                            </w:r>
                          </w:p>
                          <w:p w14:paraId="0FB17D15" w14:textId="187499AC" w:rsidR="00AC0D86" w:rsidRPr="005E48D2" w:rsidRDefault="00AC0D86" w:rsidP="005E48D2">
                            <w:pPr>
                              <w:spacing w:line="276" w:lineRule="auto"/>
                              <w:rPr>
                                <w:rFonts w:ascii="Arial" w:eastAsia="Times New Roman" w:hAnsi="Arial" w:cs="Arial"/>
                              </w:rPr>
                            </w:pPr>
                            <w:r w:rsidRPr="005E48D2">
                              <w:rPr>
                                <w:rFonts w:ascii="Arial" w:eastAsia="Times New Roman" w:hAnsi="Arial" w:cs="Arial"/>
                              </w:rPr>
                              <w:t>B___________</w:t>
                            </w:r>
                          </w:p>
                          <w:p w14:paraId="4C382391" w14:textId="1F8EDAA7" w:rsidR="00AC0D86" w:rsidRPr="005E48D2" w:rsidRDefault="00AC0D86" w:rsidP="005E48D2">
                            <w:pPr>
                              <w:spacing w:line="276" w:lineRule="auto"/>
                              <w:rPr>
                                <w:rFonts w:ascii="Arial" w:eastAsia="Times New Roman" w:hAnsi="Arial" w:cs="Arial"/>
                              </w:rPr>
                            </w:pPr>
                            <w:r w:rsidRPr="005E48D2">
                              <w:rPr>
                                <w:rFonts w:ascii="Arial" w:eastAsia="Times New Roman" w:hAnsi="Arial" w:cs="Arial"/>
                              </w:rPr>
                              <w:t>B___________</w:t>
                            </w:r>
                          </w:p>
                          <w:p w14:paraId="1C8CA6CD" w14:textId="77777777" w:rsidR="00AC0D86" w:rsidRPr="00097078" w:rsidRDefault="00AC0D86" w:rsidP="00097078">
                            <w:pPr>
                              <w:spacing w:line="276" w:lineRule="auto"/>
                              <w:jc w:val="both"/>
                              <w:rPr>
                                <w:rFonts w:ascii="Arial" w:eastAsia="Times New Roman" w:hAnsi="Arial" w:cs="Arial"/>
                                <w:sz w:val="22"/>
                                <w:szCs w:val="22"/>
                              </w:rPr>
                            </w:pPr>
                          </w:p>
                          <w:p w14:paraId="5AE7D00D" w14:textId="77777777" w:rsidR="00AC0D86" w:rsidRPr="00097078" w:rsidRDefault="00AC0D86" w:rsidP="00097078">
                            <w:pPr>
                              <w:spacing w:line="276" w:lineRule="auto"/>
                              <w:jc w:val="both"/>
                              <w:rPr>
                                <w:rFonts w:ascii="Arial" w:eastAsia="Times New Roman" w:hAnsi="Arial" w:cs="Arial"/>
                                <w:sz w:val="22"/>
                                <w:szCs w:val="22"/>
                              </w:rPr>
                            </w:pPr>
                          </w:p>
                          <w:p w14:paraId="0A256ACD" w14:textId="77777777" w:rsidR="00AC0D86" w:rsidRPr="00097078" w:rsidRDefault="00AC0D86" w:rsidP="00097078">
                            <w:pPr>
                              <w:spacing w:line="276" w:lineRule="auto"/>
                              <w:jc w:val="both"/>
                              <w:rPr>
                                <w:rFonts w:ascii="Arial" w:eastAsia="Times New Roman" w:hAnsi="Arial" w:cs="Arial"/>
                                <w:sz w:val="22"/>
                                <w:szCs w:val="22"/>
                              </w:rPr>
                            </w:pPr>
                          </w:p>
                          <w:p w14:paraId="587EF969" w14:textId="77777777" w:rsidR="00AC0D86" w:rsidRPr="00097078" w:rsidRDefault="00AC0D86" w:rsidP="00097078">
                            <w:pPr>
                              <w:pBdr>
                                <w:top w:val="single" w:sz="4" w:space="1" w:color="auto"/>
                              </w:pBdr>
                              <w:rPr>
                                <w:rFonts w:ascii="Arial" w:eastAsia="Times New Roman" w:hAnsi="Arial" w:cs="Arial"/>
                                <w:szCs w:val="20"/>
                              </w:rPr>
                            </w:pPr>
                            <w:r w:rsidRPr="00097078">
                              <w:rPr>
                                <w:rFonts w:ascii="Arial" w:eastAsia="Times New Roman" w:hAnsi="Arial" w:cs="Arial"/>
                                <w:color w:val="FF0000"/>
                                <w:szCs w:val="20"/>
                              </w:rPr>
                              <w:t>Name</w:t>
                            </w:r>
                            <w:r w:rsidRPr="00097078">
                              <w:rPr>
                                <w:rFonts w:ascii="Arial" w:eastAsia="Times New Roman" w:hAnsi="Arial" w:cs="Arial"/>
                                <w:szCs w:val="20"/>
                              </w:rPr>
                              <w:t>, Principal Investigator &amp; Permit Holder</w:t>
                            </w:r>
                            <w:r w:rsidRPr="00097078">
                              <w:rPr>
                                <w:rFonts w:ascii="Arial" w:eastAsia="Times New Roman" w:hAnsi="Arial" w:cs="Arial"/>
                                <w:szCs w:val="20"/>
                              </w:rPr>
                              <w:tab/>
                            </w:r>
                            <w:r w:rsidRPr="00097078">
                              <w:rPr>
                                <w:rFonts w:ascii="Arial" w:eastAsia="Times New Roman" w:hAnsi="Arial" w:cs="Arial"/>
                                <w:szCs w:val="20"/>
                              </w:rPr>
                              <w:tab/>
                            </w:r>
                            <w:r w:rsidRPr="00097078">
                              <w:rPr>
                                <w:rFonts w:ascii="Arial" w:eastAsia="Times New Roman" w:hAnsi="Arial" w:cs="Arial"/>
                                <w:szCs w:val="20"/>
                              </w:rPr>
                              <w:tab/>
                            </w:r>
                            <w:r w:rsidRPr="00097078">
                              <w:rPr>
                                <w:rFonts w:ascii="Arial" w:eastAsia="Times New Roman" w:hAnsi="Arial" w:cs="Arial"/>
                                <w:szCs w:val="20"/>
                              </w:rPr>
                              <w:tab/>
                              <w:t>Date</w:t>
                            </w:r>
                          </w:p>
                          <w:p w14:paraId="1A33212A" w14:textId="77777777" w:rsidR="00AC0D86" w:rsidRPr="00097078" w:rsidRDefault="00AC0D86" w:rsidP="00097078">
                            <w:pPr>
                              <w:rPr>
                                <w:rFonts w:ascii="Arial" w:eastAsia="Times New Roman" w:hAnsi="Arial" w:cs="Arial"/>
                                <w:szCs w:val="20"/>
                              </w:rPr>
                            </w:pPr>
                          </w:p>
                          <w:p w14:paraId="368C10F0" w14:textId="77777777" w:rsidR="00AC0D86" w:rsidRPr="00097078" w:rsidRDefault="00AC0D86" w:rsidP="00097078">
                            <w:pPr>
                              <w:rPr>
                                <w:rFonts w:ascii="Arial" w:eastAsia="Times New Roman" w:hAnsi="Arial" w:cs="Arial"/>
                                <w:szCs w:val="20"/>
                              </w:rPr>
                            </w:pPr>
                          </w:p>
                          <w:p w14:paraId="34E4AFA8" w14:textId="77777777" w:rsidR="00AC0D86" w:rsidRPr="00097078" w:rsidRDefault="00AC0D86" w:rsidP="00097078">
                            <w:pPr>
                              <w:spacing w:line="276" w:lineRule="auto"/>
                              <w:jc w:val="both"/>
                              <w:rPr>
                                <w:rFonts w:ascii="Arial" w:eastAsia="Times New Roman" w:hAnsi="Arial" w:cs="Arial"/>
                                <w:sz w:val="22"/>
                                <w:szCs w:val="22"/>
                              </w:rPr>
                            </w:pPr>
                          </w:p>
                          <w:p w14:paraId="44338C9C" w14:textId="77777777" w:rsidR="00AC0D86" w:rsidRPr="00097078" w:rsidRDefault="00AC0D86" w:rsidP="00097078">
                            <w:pPr>
                              <w:spacing w:line="276" w:lineRule="auto"/>
                              <w:jc w:val="both"/>
                              <w:rPr>
                                <w:rFonts w:ascii="Arial" w:eastAsia="Times New Roman" w:hAnsi="Arial" w:cs="Arial"/>
                                <w:sz w:val="22"/>
                                <w:szCs w:val="22"/>
                              </w:rPr>
                            </w:pPr>
                          </w:p>
                          <w:p w14:paraId="08A60894" w14:textId="77777777" w:rsidR="00AC0D86" w:rsidRPr="00AC588C" w:rsidRDefault="00AC0D86" w:rsidP="00097078">
                            <w:pPr>
                              <w:spacing w:line="276" w:lineRule="auto"/>
                              <w:jc w:val="both"/>
                              <w:rPr>
                                <w:rFonts w:ascii="Arial" w:eastAsia="Times New Roman" w:hAnsi="Arial" w:cs="Arial"/>
                                <w:b/>
                              </w:rPr>
                            </w:pPr>
                            <w:r w:rsidRPr="00AC588C">
                              <w:rPr>
                                <w:rFonts w:ascii="Arial" w:eastAsia="Times New Roman" w:hAnsi="Arial" w:cs="Arial"/>
                                <w:b/>
                              </w:rPr>
                              <w:t>SIGNATURE PAGE</w:t>
                            </w:r>
                          </w:p>
                          <w:p w14:paraId="64A3C950" w14:textId="1036A3B6" w:rsidR="00AC0D86" w:rsidRPr="00AC588C" w:rsidRDefault="00AC0D86" w:rsidP="00097078">
                            <w:pPr>
                              <w:spacing w:line="276" w:lineRule="auto"/>
                              <w:jc w:val="both"/>
                              <w:rPr>
                                <w:rFonts w:ascii="Arial" w:eastAsia="Times New Roman" w:hAnsi="Arial" w:cs="Arial"/>
                              </w:rPr>
                            </w:pPr>
                            <w:r w:rsidRPr="00AC588C">
                              <w:rPr>
                                <w:rFonts w:ascii="Arial" w:eastAsia="Times New Roman" w:hAnsi="Arial" w:cs="Arial"/>
                              </w:rPr>
                              <w:t xml:space="preserve">All the lab members </w:t>
                            </w:r>
                            <w:r w:rsidRPr="00AC588C">
                              <w:rPr>
                                <w:rFonts w:ascii="Arial" w:eastAsia="Times New Roman" w:hAnsi="Arial" w:cs="Arial"/>
                                <w:b/>
                              </w:rPr>
                              <w:t>MUST</w:t>
                            </w:r>
                            <w:r w:rsidRPr="00AC588C">
                              <w:rPr>
                                <w:rFonts w:ascii="Arial" w:eastAsia="Times New Roman" w:hAnsi="Arial" w:cs="Arial"/>
                              </w:rPr>
                              <w:t xml:space="preserve"> read this manual before beginning work with lentiviral vectors. The Principal Investigator should update this manual with site-specific information. Please acknowledge that you have read this manual by printing and signing your name below.</w:t>
                            </w:r>
                          </w:p>
                          <w:p w14:paraId="7A6F0110" w14:textId="77777777" w:rsidR="00AC0D86" w:rsidRPr="00097078" w:rsidRDefault="00AC0D86" w:rsidP="00097078">
                            <w:pPr>
                              <w:spacing w:line="276" w:lineRule="auto"/>
                              <w:jc w:val="both"/>
                              <w:rPr>
                                <w:rFonts w:ascii="Arial" w:eastAsia="Times New Roman" w:hAnsi="Arial" w:cs="Arial"/>
                                <w:sz w:val="22"/>
                                <w:szCs w:val="22"/>
                              </w:rPr>
                            </w:pPr>
                          </w:p>
                          <w:tbl>
                            <w:tblPr>
                              <w:tblW w:w="0" w:type="auto"/>
                              <w:jc w:val="center"/>
                              <w:tblBorders>
                                <w:insideH w:val="single" w:sz="4" w:space="0" w:color="auto"/>
                              </w:tblBorders>
                              <w:tblLook w:val="00A0" w:firstRow="1" w:lastRow="0" w:firstColumn="1" w:lastColumn="0" w:noHBand="0" w:noVBand="0"/>
                            </w:tblPr>
                            <w:tblGrid>
                              <w:gridCol w:w="2952"/>
                              <w:gridCol w:w="2952"/>
                              <w:gridCol w:w="2952"/>
                            </w:tblGrid>
                            <w:tr w:rsidR="00676433" w:rsidRPr="00097078" w14:paraId="7BDDE216" w14:textId="77777777" w:rsidTr="00496D4A">
                              <w:trPr>
                                <w:jc w:val="center"/>
                              </w:trPr>
                              <w:tc>
                                <w:tcPr>
                                  <w:tcW w:w="2952" w:type="dxa"/>
                                  <w:tcBorders>
                                    <w:top w:val="single" w:sz="4" w:space="0" w:color="auto"/>
                                    <w:bottom w:val="single" w:sz="4" w:space="0" w:color="auto"/>
                                  </w:tcBorders>
                                </w:tcPr>
                                <w:p w14:paraId="0F88BE73" w14:textId="77777777" w:rsidR="00676433" w:rsidRPr="00097078" w:rsidRDefault="00676433" w:rsidP="00097078">
                                  <w:pPr>
                                    <w:spacing w:line="276" w:lineRule="auto"/>
                                    <w:jc w:val="both"/>
                                    <w:rPr>
                                      <w:rFonts w:ascii="Arial" w:eastAsia="Times New Roman" w:hAnsi="Arial" w:cs="Arial"/>
                                      <w:b/>
                                      <w:sz w:val="22"/>
                                      <w:szCs w:val="22"/>
                                    </w:rPr>
                                  </w:pPr>
                                  <w:r w:rsidRPr="00097078">
                                    <w:rPr>
                                      <w:rFonts w:ascii="Arial" w:eastAsia="Times New Roman" w:hAnsi="Arial" w:cs="Arial"/>
                                      <w:b/>
                                      <w:sz w:val="22"/>
                                      <w:szCs w:val="22"/>
                                    </w:rPr>
                                    <w:t>PRINT NAME</w:t>
                                  </w:r>
                                </w:p>
                              </w:tc>
                              <w:tc>
                                <w:tcPr>
                                  <w:tcW w:w="2952" w:type="dxa"/>
                                  <w:tcBorders>
                                    <w:top w:val="single" w:sz="4" w:space="0" w:color="auto"/>
                                    <w:bottom w:val="single" w:sz="4" w:space="0" w:color="auto"/>
                                  </w:tcBorders>
                                </w:tcPr>
                                <w:p w14:paraId="0BFEEA2B" w14:textId="77777777" w:rsidR="00676433" w:rsidRPr="00097078" w:rsidRDefault="00676433" w:rsidP="00097078">
                                  <w:pPr>
                                    <w:spacing w:line="276" w:lineRule="auto"/>
                                    <w:jc w:val="both"/>
                                    <w:rPr>
                                      <w:rFonts w:ascii="Arial" w:eastAsia="Times New Roman" w:hAnsi="Arial" w:cs="Arial"/>
                                      <w:b/>
                                      <w:sz w:val="22"/>
                                      <w:szCs w:val="22"/>
                                    </w:rPr>
                                  </w:pPr>
                                  <w:r w:rsidRPr="00097078">
                                    <w:rPr>
                                      <w:rFonts w:ascii="Arial" w:eastAsia="Times New Roman" w:hAnsi="Arial" w:cs="Arial"/>
                                      <w:b/>
                                      <w:sz w:val="22"/>
                                      <w:szCs w:val="22"/>
                                    </w:rPr>
                                    <w:t>SIGN NAME</w:t>
                                  </w:r>
                                </w:p>
                              </w:tc>
                              <w:tc>
                                <w:tcPr>
                                  <w:tcW w:w="2952" w:type="dxa"/>
                                  <w:tcBorders>
                                    <w:top w:val="single" w:sz="4" w:space="0" w:color="auto"/>
                                    <w:bottom w:val="single" w:sz="4" w:space="0" w:color="auto"/>
                                  </w:tcBorders>
                                </w:tcPr>
                                <w:p w14:paraId="4D6A236D" w14:textId="77777777" w:rsidR="00676433" w:rsidRPr="00097078" w:rsidRDefault="00676433" w:rsidP="00097078">
                                  <w:pPr>
                                    <w:spacing w:line="276" w:lineRule="auto"/>
                                    <w:jc w:val="both"/>
                                    <w:rPr>
                                      <w:rFonts w:ascii="Arial" w:eastAsia="Times New Roman" w:hAnsi="Arial" w:cs="Arial"/>
                                      <w:sz w:val="22"/>
                                      <w:szCs w:val="22"/>
                                    </w:rPr>
                                  </w:pPr>
                                  <w:r w:rsidRPr="00097078">
                                    <w:rPr>
                                      <w:rFonts w:ascii="Arial" w:eastAsia="Times New Roman" w:hAnsi="Arial" w:cs="Arial"/>
                                      <w:b/>
                                      <w:sz w:val="22"/>
                                      <w:szCs w:val="22"/>
                                    </w:rPr>
                                    <w:t>DATE</w:t>
                                  </w:r>
                                </w:p>
                              </w:tc>
                            </w:tr>
                            <w:tr w:rsidR="00676433" w:rsidRPr="00097078" w14:paraId="0DC3B4BD" w14:textId="77777777" w:rsidTr="00496D4A">
                              <w:trPr>
                                <w:jc w:val="center"/>
                              </w:trPr>
                              <w:tc>
                                <w:tcPr>
                                  <w:tcW w:w="2952" w:type="dxa"/>
                                  <w:tcBorders>
                                    <w:top w:val="single" w:sz="4" w:space="0" w:color="auto"/>
                                  </w:tcBorders>
                                </w:tcPr>
                                <w:p w14:paraId="0A376FDD" w14:textId="77777777" w:rsidR="00676433" w:rsidRPr="00097078" w:rsidRDefault="00676433" w:rsidP="00097078">
                                  <w:pPr>
                                    <w:spacing w:line="276" w:lineRule="auto"/>
                                    <w:jc w:val="both"/>
                                    <w:rPr>
                                      <w:rFonts w:ascii="Arial" w:eastAsia="Times New Roman" w:hAnsi="Arial" w:cs="Arial"/>
                                      <w:sz w:val="22"/>
                                      <w:szCs w:val="22"/>
                                    </w:rPr>
                                  </w:pPr>
                                </w:p>
                              </w:tc>
                              <w:tc>
                                <w:tcPr>
                                  <w:tcW w:w="2952" w:type="dxa"/>
                                  <w:tcBorders>
                                    <w:top w:val="single" w:sz="4" w:space="0" w:color="auto"/>
                                  </w:tcBorders>
                                </w:tcPr>
                                <w:p w14:paraId="0BCB2D28" w14:textId="77777777" w:rsidR="00676433" w:rsidRPr="00097078" w:rsidRDefault="00676433" w:rsidP="00097078">
                                  <w:pPr>
                                    <w:spacing w:line="276" w:lineRule="auto"/>
                                    <w:jc w:val="both"/>
                                    <w:rPr>
                                      <w:rFonts w:ascii="Arial" w:eastAsia="Times New Roman" w:hAnsi="Arial" w:cs="Arial"/>
                                      <w:sz w:val="22"/>
                                      <w:szCs w:val="22"/>
                                    </w:rPr>
                                  </w:pPr>
                                </w:p>
                              </w:tc>
                              <w:tc>
                                <w:tcPr>
                                  <w:tcW w:w="2952" w:type="dxa"/>
                                  <w:tcBorders>
                                    <w:top w:val="single" w:sz="4" w:space="0" w:color="auto"/>
                                  </w:tcBorders>
                                </w:tcPr>
                                <w:p w14:paraId="0C901008" w14:textId="77777777" w:rsidR="00676433" w:rsidRPr="00097078" w:rsidRDefault="00676433" w:rsidP="00097078">
                                  <w:pPr>
                                    <w:spacing w:line="276" w:lineRule="auto"/>
                                    <w:jc w:val="both"/>
                                    <w:rPr>
                                      <w:rFonts w:ascii="Arial" w:eastAsia="Times New Roman" w:hAnsi="Arial" w:cs="Arial"/>
                                      <w:sz w:val="22"/>
                                      <w:szCs w:val="22"/>
                                    </w:rPr>
                                  </w:pPr>
                                </w:p>
                              </w:tc>
                            </w:tr>
                            <w:tr w:rsidR="00676433" w:rsidRPr="00097078" w14:paraId="36EB2097" w14:textId="77777777" w:rsidTr="00496D4A">
                              <w:trPr>
                                <w:jc w:val="center"/>
                              </w:trPr>
                              <w:tc>
                                <w:tcPr>
                                  <w:tcW w:w="2952" w:type="dxa"/>
                                </w:tcPr>
                                <w:p w14:paraId="27F9621F" w14:textId="77777777" w:rsidR="00676433" w:rsidRPr="00097078" w:rsidRDefault="00676433" w:rsidP="00097078">
                                  <w:pPr>
                                    <w:spacing w:line="276" w:lineRule="auto"/>
                                    <w:jc w:val="both"/>
                                    <w:rPr>
                                      <w:rFonts w:ascii="Arial" w:eastAsia="Times New Roman" w:hAnsi="Arial" w:cs="Arial"/>
                                      <w:sz w:val="22"/>
                                      <w:szCs w:val="22"/>
                                    </w:rPr>
                                  </w:pPr>
                                </w:p>
                              </w:tc>
                              <w:tc>
                                <w:tcPr>
                                  <w:tcW w:w="2952" w:type="dxa"/>
                                </w:tcPr>
                                <w:p w14:paraId="2536003A" w14:textId="77777777" w:rsidR="00676433" w:rsidRPr="00097078" w:rsidRDefault="00676433" w:rsidP="00097078">
                                  <w:pPr>
                                    <w:spacing w:line="276" w:lineRule="auto"/>
                                    <w:jc w:val="both"/>
                                    <w:rPr>
                                      <w:rFonts w:ascii="Arial" w:eastAsia="Times New Roman" w:hAnsi="Arial" w:cs="Arial"/>
                                      <w:sz w:val="22"/>
                                      <w:szCs w:val="22"/>
                                    </w:rPr>
                                  </w:pPr>
                                </w:p>
                              </w:tc>
                              <w:tc>
                                <w:tcPr>
                                  <w:tcW w:w="2952" w:type="dxa"/>
                                </w:tcPr>
                                <w:p w14:paraId="23B3770E" w14:textId="77777777" w:rsidR="00676433" w:rsidRPr="00097078" w:rsidRDefault="00676433" w:rsidP="00097078">
                                  <w:pPr>
                                    <w:spacing w:line="276" w:lineRule="auto"/>
                                    <w:jc w:val="both"/>
                                    <w:rPr>
                                      <w:rFonts w:ascii="Arial" w:eastAsia="Times New Roman" w:hAnsi="Arial" w:cs="Arial"/>
                                      <w:sz w:val="22"/>
                                      <w:szCs w:val="22"/>
                                    </w:rPr>
                                  </w:pPr>
                                </w:p>
                              </w:tc>
                            </w:tr>
                            <w:tr w:rsidR="00676433" w:rsidRPr="00097078" w14:paraId="661C4860" w14:textId="77777777" w:rsidTr="00496D4A">
                              <w:trPr>
                                <w:jc w:val="center"/>
                              </w:trPr>
                              <w:tc>
                                <w:tcPr>
                                  <w:tcW w:w="2952" w:type="dxa"/>
                                </w:tcPr>
                                <w:p w14:paraId="754E05C9" w14:textId="77777777" w:rsidR="00676433" w:rsidRPr="00097078" w:rsidRDefault="00676433" w:rsidP="00097078">
                                  <w:pPr>
                                    <w:spacing w:line="276" w:lineRule="auto"/>
                                    <w:jc w:val="both"/>
                                    <w:rPr>
                                      <w:rFonts w:ascii="Arial" w:eastAsia="Times New Roman" w:hAnsi="Arial" w:cs="Arial"/>
                                      <w:sz w:val="22"/>
                                      <w:szCs w:val="22"/>
                                    </w:rPr>
                                  </w:pPr>
                                </w:p>
                              </w:tc>
                              <w:tc>
                                <w:tcPr>
                                  <w:tcW w:w="2952" w:type="dxa"/>
                                </w:tcPr>
                                <w:p w14:paraId="4D40F46B" w14:textId="77777777" w:rsidR="00676433" w:rsidRPr="00097078" w:rsidRDefault="00676433" w:rsidP="00097078">
                                  <w:pPr>
                                    <w:spacing w:line="276" w:lineRule="auto"/>
                                    <w:jc w:val="both"/>
                                    <w:rPr>
                                      <w:rFonts w:ascii="Arial" w:eastAsia="Times New Roman" w:hAnsi="Arial" w:cs="Arial"/>
                                      <w:sz w:val="22"/>
                                      <w:szCs w:val="22"/>
                                    </w:rPr>
                                  </w:pPr>
                                </w:p>
                              </w:tc>
                              <w:tc>
                                <w:tcPr>
                                  <w:tcW w:w="2952" w:type="dxa"/>
                                </w:tcPr>
                                <w:p w14:paraId="4FED8536" w14:textId="77777777" w:rsidR="00676433" w:rsidRPr="00097078" w:rsidRDefault="00676433" w:rsidP="00097078">
                                  <w:pPr>
                                    <w:spacing w:line="276" w:lineRule="auto"/>
                                    <w:jc w:val="both"/>
                                    <w:rPr>
                                      <w:rFonts w:ascii="Arial" w:eastAsia="Times New Roman" w:hAnsi="Arial" w:cs="Arial"/>
                                      <w:sz w:val="22"/>
                                      <w:szCs w:val="22"/>
                                    </w:rPr>
                                  </w:pPr>
                                </w:p>
                              </w:tc>
                            </w:tr>
                            <w:tr w:rsidR="00676433" w:rsidRPr="00097078" w14:paraId="68E6195E" w14:textId="77777777" w:rsidTr="00496D4A">
                              <w:trPr>
                                <w:jc w:val="center"/>
                              </w:trPr>
                              <w:tc>
                                <w:tcPr>
                                  <w:tcW w:w="2952" w:type="dxa"/>
                                </w:tcPr>
                                <w:p w14:paraId="661169F5" w14:textId="77777777" w:rsidR="00676433" w:rsidRPr="00097078" w:rsidRDefault="00676433" w:rsidP="00097078">
                                  <w:pPr>
                                    <w:spacing w:line="276" w:lineRule="auto"/>
                                    <w:jc w:val="both"/>
                                    <w:rPr>
                                      <w:rFonts w:ascii="Arial" w:eastAsia="Times New Roman" w:hAnsi="Arial" w:cs="Arial"/>
                                      <w:sz w:val="22"/>
                                      <w:szCs w:val="22"/>
                                    </w:rPr>
                                  </w:pPr>
                                </w:p>
                              </w:tc>
                              <w:tc>
                                <w:tcPr>
                                  <w:tcW w:w="2952" w:type="dxa"/>
                                </w:tcPr>
                                <w:p w14:paraId="451AC919" w14:textId="77777777" w:rsidR="00676433" w:rsidRPr="00097078" w:rsidRDefault="00676433" w:rsidP="00097078">
                                  <w:pPr>
                                    <w:spacing w:line="276" w:lineRule="auto"/>
                                    <w:jc w:val="both"/>
                                    <w:rPr>
                                      <w:rFonts w:ascii="Arial" w:eastAsia="Times New Roman" w:hAnsi="Arial" w:cs="Arial"/>
                                      <w:sz w:val="22"/>
                                      <w:szCs w:val="22"/>
                                    </w:rPr>
                                  </w:pPr>
                                </w:p>
                              </w:tc>
                              <w:tc>
                                <w:tcPr>
                                  <w:tcW w:w="2952" w:type="dxa"/>
                                </w:tcPr>
                                <w:p w14:paraId="2FA1AFE8" w14:textId="77777777" w:rsidR="00676433" w:rsidRPr="00097078" w:rsidRDefault="00676433" w:rsidP="00097078">
                                  <w:pPr>
                                    <w:spacing w:line="276" w:lineRule="auto"/>
                                    <w:jc w:val="both"/>
                                    <w:rPr>
                                      <w:rFonts w:ascii="Arial" w:eastAsia="Times New Roman" w:hAnsi="Arial" w:cs="Arial"/>
                                      <w:sz w:val="22"/>
                                      <w:szCs w:val="22"/>
                                    </w:rPr>
                                  </w:pPr>
                                </w:p>
                              </w:tc>
                            </w:tr>
                            <w:tr w:rsidR="00676433" w:rsidRPr="00097078" w14:paraId="483B3209" w14:textId="77777777" w:rsidTr="00496D4A">
                              <w:trPr>
                                <w:jc w:val="center"/>
                              </w:trPr>
                              <w:tc>
                                <w:tcPr>
                                  <w:tcW w:w="2952" w:type="dxa"/>
                                </w:tcPr>
                                <w:p w14:paraId="5E680CEE" w14:textId="77777777" w:rsidR="00676433" w:rsidRPr="00097078" w:rsidRDefault="00676433" w:rsidP="00097078">
                                  <w:pPr>
                                    <w:spacing w:line="276" w:lineRule="auto"/>
                                    <w:jc w:val="both"/>
                                    <w:rPr>
                                      <w:rFonts w:ascii="Arial" w:eastAsia="Times New Roman" w:hAnsi="Arial" w:cs="Arial"/>
                                      <w:sz w:val="22"/>
                                      <w:szCs w:val="22"/>
                                    </w:rPr>
                                  </w:pPr>
                                </w:p>
                              </w:tc>
                              <w:tc>
                                <w:tcPr>
                                  <w:tcW w:w="2952" w:type="dxa"/>
                                </w:tcPr>
                                <w:p w14:paraId="58C4E1DF" w14:textId="77777777" w:rsidR="00676433" w:rsidRPr="00097078" w:rsidRDefault="00676433" w:rsidP="00097078">
                                  <w:pPr>
                                    <w:spacing w:line="276" w:lineRule="auto"/>
                                    <w:jc w:val="both"/>
                                    <w:rPr>
                                      <w:rFonts w:ascii="Arial" w:eastAsia="Times New Roman" w:hAnsi="Arial" w:cs="Arial"/>
                                      <w:sz w:val="22"/>
                                      <w:szCs w:val="22"/>
                                    </w:rPr>
                                  </w:pPr>
                                </w:p>
                              </w:tc>
                              <w:tc>
                                <w:tcPr>
                                  <w:tcW w:w="2952" w:type="dxa"/>
                                </w:tcPr>
                                <w:p w14:paraId="141A18EF" w14:textId="77777777" w:rsidR="00676433" w:rsidRPr="00097078" w:rsidRDefault="00676433" w:rsidP="00097078">
                                  <w:pPr>
                                    <w:spacing w:line="276" w:lineRule="auto"/>
                                    <w:jc w:val="both"/>
                                    <w:rPr>
                                      <w:rFonts w:ascii="Arial" w:eastAsia="Times New Roman" w:hAnsi="Arial" w:cs="Arial"/>
                                      <w:sz w:val="22"/>
                                      <w:szCs w:val="22"/>
                                    </w:rPr>
                                  </w:pPr>
                                </w:p>
                              </w:tc>
                            </w:tr>
                            <w:tr w:rsidR="00676433" w:rsidRPr="00097078" w14:paraId="4A004302" w14:textId="77777777" w:rsidTr="00496D4A">
                              <w:trPr>
                                <w:jc w:val="center"/>
                              </w:trPr>
                              <w:tc>
                                <w:tcPr>
                                  <w:tcW w:w="2952" w:type="dxa"/>
                                </w:tcPr>
                                <w:p w14:paraId="21FB595D" w14:textId="77777777" w:rsidR="00676433" w:rsidRPr="00097078" w:rsidRDefault="00676433" w:rsidP="00097078">
                                  <w:pPr>
                                    <w:spacing w:line="276" w:lineRule="auto"/>
                                    <w:jc w:val="both"/>
                                    <w:rPr>
                                      <w:rFonts w:ascii="Arial" w:eastAsia="Times New Roman" w:hAnsi="Arial" w:cs="Arial"/>
                                      <w:sz w:val="22"/>
                                      <w:szCs w:val="22"/>
                                    </w:rPr>
                                  </w:pPr>
                                </w:p>
                              </w:tc>
                              <w:tc>
                                <w:tcPr>
                                  <w:tcW w:w="2952" w:type="dxa"/>
                                </w:tcPr>
                                <w:p w14:paraId="42A0134F" w14:textId="77777777" w:rsidR="00676433" w:rsidRPr="00097078" w:rsidRDefault="00676433" w:rsidP="00097078">
                                  <w:pPr>
                                    <w:spacing w:line="276" w:lineRule="auto"/>
                                    <w:jc w:val="both"/>
                                    <w:rPr>
                                      <w:rFonts w:ascii="Arial" w:eastAsia="Times New Roman" w:hAnsi="Arial" w:cs="Arial"/>
                                      <w:sz w:val="22"/>
                                      <w:szCs w:val="22"/>
                                    </w:rPr>
                                  </w:pPr>
                                </w:p>
                              </w:tc>
                              <w:tc>
                                <w:tcPr>
                                  <w:tcW w:w="2952" w:type="dxa"/>
                                </w:tcPr>
                                <w:p w14:paraId="1211A554" w14:textId="77777777" w:rsidR="00676433" w:rsidRPr="00097078" w:rsidRDefault="00676433" w:rsidP="00097078">
                                  <w:pPr>
                                    <w:spacing w:line="276" w:lineRule="auto"/>
                                    <w:jc w:val="both"/>
                                    <w:rPr>
                                      <w:rFonts w:ascii="Arial" w:eastAsia="Times New Roman" w:hAnsi="Arial" w:cs="Arial"/>
                                      <w:sz w:val="22"/>
                                      <w:szCs w:val="22"/>
                                    </w:rPr>
                                  </w:pPr>
                                </w:p>
                              </w:tc>
                            </w:tr>
                            <w:tr w:rsidR="00676433" w:rsidRPr="00097078" w14:paraId="163AAE8D" w14:textId="77777777" w:rsidTr="00496D4A">
                              <w:trPr>
                                <w:jc w:val="center"/>
                              </w:trPr>
                              <w:tc>
                                <w:tcPr>
                                  <w:tcW w:w="2952" w:type="dxa"/>
                                </w:tcPr>
                                <w:p w14:paraId="0717861C" w14:textId="77777777" w:rsidR="00676433" w:rsidRPr="00097078" w:rsidRDefault="00676433" w:rsidP="00F12643">
                                  <w:pPr>
                                    <w:spacing w:line="276" w:lineRule="auto"/>
                                    <w:jc w:val="both"/>
                                    <w:rPr>
                                      <w:rFonts w:ascii="Arial" w:eastAsia="Times New Roman" w:hAnsi="Arial" w:cs="Arial"/>
                                      <w:sz w:val="22"/>
                                      <w:szCs w:val="22"/>
                                    </w:rPr>
                                  </w:pPr>
                                </w:p>
                              </w:tc>
                              <w:tc>
                                <w:tcPr>
                                  <w:tcW w:w="2952" w:type="dxa"/>
                                </w:tcPr>
                                <w:p w14:paraId="2C80A69B" w14:textId="77777777" w:rsidR="00676433" w:rsidRPr="00097078" w:rsidRDefault="00676433" w:rsidP="00F12643">
                                  <w:pPr>
                                    <w:spacing w:line="276" w:lineRule="auto"/>
                                    <w:jc w:val="both"/>
                                    <w:rPr>
                                      <w:rFonts w:ascii="Arial" w:eastAsia="Times New Roman" w:hAnsi="Arial" w:cs="Arial"/>
                                      <w:sz w:val="22"/>
                                      <w:szCs w:val="22"/>
                                    </w:rPr>
                                  </w:pPr>
                                </w:p>
                              </w:tc>
                              <w:tc>
                                <w:tcPr>
                                  <w:tcW w:w="2952" w:type="dxa"/>
                                </w:tcPr>
                                <w:p w14:paraId="5E845841" w14:textId="77777777" w:rsidR="00676433" w:rsidRPr="00097078" w:rsidRDefault="00676433" w:rsidP="00F12643">
                                  <w:pPr>
                                    <w:spacing w:line="276" w:lineRule="auto"/>
                                    <w:jc w:val="both"/>
                                    <w:rPr>
                                      <w:rFonts w:ascii="Arial" w:eastAsia="Times New Roman" w:hAnsi="Arial" w:cs="Arial"/>
                                      <w:sz w:val="22"/>
                                      <w:szCs w:val="22"/>
                                    </w:rPr>
                                  </w:pPr>
                                </w:p>
                              </w:tc>
                            </w:tr>
                            <w:tr w:rsidR="00676433" w:rsidRPr="00097078" w14:paraId="79E06C45" w14:textId="77777777" w:rsidTr="00496D4A">
                              <w:trPr>
                                <w:jc w:val="center"/>
                              </w:trPr>
                              <w:tc>
                                <w:tcPr>
                                  <w:tcW w:w="2952" w:type="dxa"/>
                                </w:tcPr>
                                <w:p w14:paraId="62DEB0CF" w14:textId="77777777" w:rsidR="00676433" w:rsidRPr="00097078" w:rsidRDefault="00676433" w:rsidP="00F12643">
                                  <w:pPr>
                                    <w:spacing w:line="276" w:lineRule="auto"/>
                                    <w:jc w:val="both"/>
                                    <w:rPr>
                                      <w:rFonts w:ascii="Arial" w:eastAsia="Times New Roman" w:hAnsi="Arial" w:cs="Arial"/>
                                      <w:sz w:val="22"/>
                                      <w:szCs w:val="22"/>
                                    </w:rPr>
                                  </w:pPr>
                                </w:p>
                              </w:tc>
                              <w:tc>
                                <w:tcPr>
                                  <w:tcW w:w="2952" w:type="dxa"/>
                                </w:tcPr>
                                <w:p w14:paraId="1431CEAB" w14:textId="77777777" w:rsidR="00676433" w:rsidRPr="00097078" w:rsidRDefault="00676433" w:rsidP="00F12643">
                                  <w:pPr>
                                    <w:spacing w:line="276" w:lineRule="auto"/>
                                    <w:jc w:val="both"/>
                                    <w:rPr>
                                      <w:rFonts w:ascii="Arial" w:eastAsia="Times New Roman" w:hAnsi="Arial" w:cs="Arial"/>
                                      <w:sz w:val="22"/>
                                      <w:szCs w:val="22"/>
                                    </w:rPr>
                                  </w:pPr>
                                </w:p>
                              </w:tc>
                              <w:tc>
                                <w:tcPr>
                                  <w:tcW w:w="2952" w:type="dxa"/>
                                </w:tcPr>
                                <w:p w14:paraId="55D224F3" w14:textId="77777777" w:rsidR="00676433" w:rsidRPr="00097078" w:rsidRDefault="00676433" w:rsidP="00F12643">
                                  <w:pPr>
                                    <w:spacing w:line="276" w:lineRule="auto"/>
                                    <w:jc w:val="both"/>
                                    <w:rPr>
                                      <w:rFonts w:ascii="Arial" w:eastAsia="Times New Roman" w:hAnsi="Arial" w:cs="Arial"/>
                                      <w:sz w:val="22"/>
                                      <w:szCs w:val="22"/>
                                    </w:rPr>
                                  </w:pPr>
                                </w:p>
                              </w:tc>
                            </w:tr>
                            <w:tr w:rsidR="00676433" w:rsidRPr="00097078" w14:paraId="07AE0AFC" w14:textId="77777777" w:rsidTr="00496D4A">
                              <w:trPr>
                                <w:jc w:val="center"/>
                              </w:trPr>
                              <w:tc>
                                <w:tcPr>
                                  <w:tcW w:w="2952" w:type="dxa"/>
                                </w:tcPr>
                                <w:p w14:paraId="2BF90958" w14:textId="77777777" w:rsidR="00676433" w:rsidRPr="00097078" w:rsidRDefault="00676433" w:rsidP="00F12643">
                                  <w:pPr>
                                    <w:spacing w:line="276" w:lineRule="auto"/>
                                    <w:jc w:val="both"/>
                                    <w:rPr>
                                      <w:rFonts w:ascii="Arial" w:eastAsia="Times New Roman" w:hAnsi="Arial" w:cs="Arial"/>
                                      <w:sz w:val="22"/>
                                      <w:szCs w:val="22"/>
                                    </w:rPr>
                                  </w:pPr>
                                </w:p>
                              </w:tc>
                              <w:tc>
                                <w:tcPr>
                                  <w:tcW w:w="2952" w:type="dxa"/>
                                </w:tcPr>
                                <w:p w14:paraId="0BE82EE4" w14:textId="77777777" w:rsidR="00676433" w:rsidRPr="00097078" w:rsidRDefault="00676433" w:rsidP="00F12643">
                                  <w:pPr>
                                    <w:spacing w:line="276" w:lineRule="auto"/>
                                    <w:jc w:val="both"/>
                                    <w:rPr>
                                      <w:rFonts w:ascii="Arial" w:eastAsia="Times New Roman" w:hAnsi="Arial" w:cs="Arial"/>
                                      <w:sz w:val="22"/>
                                      <w:szCs w:val="22"/>
                                    </w:rPr>
                                  </w:pPr>
                                </w:p>
                              </w:tc>
                              <w:tc>
                                <w:tcPr>
                                  <w:tcW w:w="2952" w:type="dxa"/>
                                </w:tcPr>
                                <w:p w14:paraId="655BA3F6" w14:textId="77777777" w:rsidR="00676433" w:rsidRPr="00097078" w:rsidRDefault="00676433" w:rsidP="00F12643">
                                  <w:pPr>
                                    <w:spacing w:line="276" w:lineRule="auto"/>
                                    <w:jc w:val="both"/>
                                    <w:rPr>
                                      <w:rFonts w:ascii="Arial" w:eastAsia="Times New Roman" w:hAnsi="Arial" w:cs="Arial"/>
                                      <w:sz w:val="22"/>
                                      <w:szCs w:val="22"/>
                                    </w:rPr>
                                  </w:pPr>
                                </w:p>
                              </w:tc>
                            </w:tr>
                          </w:tbl>
                          <w:p w14:paraId="608B98D8" w14:textId="41CA48AA" w:rsidR="00676433" w:rsidRPr="00380D2B" w:rsidRDefault="00676433" w:rsidP="00697F28">
                            <w:pPr>
                              <w:pStyle w:val="BMainSubtitleArialItalic1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6D944" id="_x0000_t202" coordsize="21600,21600" o:spt="202" path="m,l,21600r21600,l21600,xe">
                <v:stroke joinstyle="miter"/>
                <v:path gradientshapeok="t" o:connecttype="rect"/>
              </v:shapetype>
              <v:shape id="Text Box 8" o:spid="_x0000_s1026" type="#_x0000_t202" style="position:absolute;margin-left:33.75pt;margin-top:114pt;width:543.75pt;height:525.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" filled="f" stroked="f">
                <v:textbox inset="0,0,0,0">
                  <w:txbxContent>
                    <w:p w14:paraId="085276F4" w14:textId="77777777" w:rsidR="00676433" w:rsidRPr="00097078" w:rsidRDefault="00676433" w:rsidP="00097078">
                      <w:pPr>
                        <w:keepNext/>
                        <w:autoSpaceDE w:val="0"/>
                        <w:autoSpaceDN w:val="0"/>
                        <w:adjustRightInd w:val="0"/>
                        <w:spacing w:line="276" w:lineRule="auto"/>
                        <w:jc w:val="center"/>
                        <w:outlineLvl w:val="0"/>
                        <w:rPr>
                          <w:rFonts w:ascii="Arial" w:eastAsia="Times New Roman" w:hAnsi="Arial" w:cs="Arial"/>
                          <w:b/>
                          <w:bCs/>
                          <w:sz w:val="32"/>
                          <w:szCs w:val="32"/>
                        </w:rPr>
                      </w:pPr>
                      <w:r w:rsidRPr="00097078">
                        <w:rPr>
                          <w:rFonts w:ascii="Arial" w:eastAsia="Times New Roman" w:hAnsi="Arial" w:cs="Arial"/>
                          <w:b/>
                          <w:bCs/>
                          <w:sz w:val="32"/>
                          <w:szCs w:val="32"/>
                        </w:rPr>
                        <w:t xml:space="preserve">CONTAINMENT LEVEL 2 WITH LEVEL </w:t>
                      </w:r>
                      <w:proofErr w:type="gramStart"/>
                      <w:r w:rsidRPr="00097078">
                        <w:rPr>
                          <w:rFonts w:ascii="Arial" w:eastAsia="Times New Roman" w:hAnsi="Arial" w:cs="Arial"/>
                          <w:b/>
                          <w:bCs/>
                          <w:sz w:val="32"/>
                          <w:szCs w:val="32"/>
                        </w:rPr>
                        <w:t>3</w:t>
                      </w:r>
                      <w:proofErr w:type="gramEnd"/>
                      <w:r w:rsidRPr="00097078">
                        <w:rPr>
                          <w:rFonts w:ascii="Arial" w:eastAsia="Times New Roman" w:hAnsi="Arial" w:cs="Arial"/>
                          <w:b/>
                          <w:bCs/>
                          <w:sz w:val="32"/>
                          <w:szCs w:val="32"/>
                        </w:rPr>
                        <w:t xml:space="preserve"> OPERATIONAL PROCEDURES: </w:t>
                      </w:r>
                    </w:p>
                    <w:p w14:paraId="5EAA3645" w14:textId="77777777" w:rsidR="00676433" w:rsidRPr="00097078" w:rsidRDefault="00676433" w:rsidP="00097078">
                      <w:pPr>
                        <w:keepNext/>
                        <w:autoSpaceDE w:val="0"/>
                        <w:autoSpaceDN w:val="0"/>
                        <w:adjustRightInd w:val="0"/>
                        <w:spacing w:line="276" w:lineRule="auto"/>
                        <w:jc w:val="center"/>
                        <w:outlineLvl w:val="0"/>
                        <w:rPr>
                          <w:rFonts w:ascii="Arial" w:eastAsia="Times New Roman" w:hAnsi="Arial" w:cs="Arial"/>
                          <w:b/>
                          <w:bCs/>
                          <w:sz w:val="32"/>
                          <w:szCs w:val="32"/>
                        </w:rPr>
                      </w:pPr>
                      <w:r w:rsidRPr="00097078">
                        <w:rPr>
                          <w:rFonts w:ascii="Arial" w:eastAsia="Times New Roman" w:hAnsi="Arial" w:cs="Arial"/>
                          <w:b/>
                          <w:bCs/>
                          <w:sz w:val="32"/>
                          <w:szCs w:val="32"/>
                        </w:rPr>
                        <w:t xml:space="preserve">A GUIDELINE FOR LENTIVIRAL VECTORS AND OTHER CL2+ AGENTS </w:t>
                      </w:r>
                    </w:p>
                    <w:p w14:paraId="42F0E7C8" w14:textId="77777777" w:rsidR="00676433" w:rsidRPr="00097078" w:rsidRDefault="00676433" w:rsidP="00097078">
                      <w:pPr>
                        <w:spacing w:line="276" w:lineRule="auto"/>
                        <w:rPr>
                          <w:rFonts w:ascii="Arial" w:eastAsia="Times New Roman" w:hAnsi="Arial" w:cs="Arial"/>
                          <w:b/>
                          <w:color w:val="FF0000"/>
                          <w:sz w:val="22"/>
                          <w:szCs w:val="22"/>
                        </w:rPr>
                      </w:pPr>
                    </w:p>
                    <w:p w14:paraId="2EF8C105" w14:textId="6AC28087" w:rsidR="00AC0D86" w:rsidRPr="00AC588C" w:rsidRDefault="00AC0D86" w:rsidP="00097078">
                      <w:pPr>
                        <w:spacing w:line="276" w:lineRule="auto"/>
                        <w:jc w:val="center"/>
                        <w:rPr>
                          <w:rFonts w:ascii="Arial" w:eastAsia="Times New Roman" w:hAnsi="Arial" w:cs="Arial"/>
                          <w:b/>
                          <w:i/>
                          <w:color w:val="FF0000"/>
                        </w:rPr>
                      </w:pPr>
                      <w:r w:rsidRPr="00AC588C">
                        <w:rPr>
                          <w:rFonts w:ascii="Arial" w:eastAsia="Times New Roman" w:hAnsi="Arial" w:cs="Arial"/>
                          <w:b/>
                          <w:i/>
                          <w:color w:val="FF0000"/>
                        </w:rPr>
                        <w:t xml:space="preserve">To use this document, customize the contents in red with lab-specific information, upload to your Biosafety Permit on </w:t>
                      </w:r>
                      <w:hyperlink r:id="rId10" w:history="1">
                        <w:r w:rsidRPr="00AC588C">
                          <w:rPr>
                            <w:rFonts w:ascii="Arial" w:eastAsia="Times New Roman" w:hAnsi="Arial" w:cs="Arial"/>
                            <w:b/>
                            <w:i/>
                            <w:color w:val="0000FF"/>
                            <w:u w:val="single"/>
                          </w:rPr>
                          <w:t>www.rise.ubc.ca</w:t>
                        </w:r>
                      </w:hyperlink>
                      <w:r w:rsidRPr="00AC588C">
                        <w:rPr>
                          <w:rFonts w:ascii="Arial" w:eastAsia="Times New Roman" w:hAnsi="Arial" w:cs="Arial"/>
                          <w:b/>
                          <w:i/>
                          <w:color w:val="0000FF"/>
                          <w:u w:val="single"/>
                        </w:rPr>
                        <w:t xml:space="preserve"> </w:t>
                      </w:r>
                      <w:r w:rsidRPr="00AC588C">
                        <w:rPr>
                          <w:rFonts w:ascii="Arial" w:eastAsia="Times New Roman" w:hAnsi="Arial" w:cs="Arial"/>
                          <w:b/>
                          <w:i/>
                          <w:color w:val="FF0000"/>
                        </w:rPr>
                        <w:t>for Biosafety Committee Approval</w:t>
                      </w:r>
                    </w:p>
                    <w:p w14:paraId="18119CBC" w14:textId="77777777" w:rsidR="00AC0D86" w:rsidRPr="00097078" w:rsidRDefault="00AC0D86" w:rsidP="00097078">
                      <w:pPr>
                        <w:spacing w:line="276" w:lineRule="auto"/>
                        <w:jc w:val="both"/>
                        <w:rPr>
                          <w:rFonts w:ascii="Arial" w:eastAsia="Times New Roman" w:hAnsi="Arial" w:cs="Arial"/>
                          <w:b/>
                          <w:i/>
                          <w:sz w:val="22"/>
                          <w:szCs w:val="22"/>
                          <w:u w:val="single"/>
                        </w:rPr>
                      </w:pPr>
                    </w:p>
                    <w:p w14:paraId="53C3E09C" w14:textId="44A28E25" w:rsidR="00AC0D86" w:rsidRDefault="00AC0D86" w:rsidP="005E48D2">
                      <w:pPr>
                        <w:spacing w:line="276" w:lineRule="auto"/>
                        <w:rPr>
                          <w:rFonts w:ascii="Arial" w:eastAsia="Times New Roman" w:hAnsi="Arial" w:cs="Arial"/>
                          <w:b/>
                        </w:rPr>
                      </w:pPr>
                      <w:r w:rsidRPr="00097078">
                        <w:rPr>
                          <w:rFonts w:ascii="Arial" w:eastAsia="Times New Roman" w:hAnsi="Arial" w:cs="Arial"/>
                          <w:b/>
                        </w:rPr>
                        <w:t>Authorized by</w:t>
                      </w:r>
                      <w:r>
                        <w:rPr>
                          <w:rFonts w:ascii="Arial" w:eastAsia="Times New Roman" w:hAnsi="Arial" w:cs="Arial"/>
                          <w:b/>
                        </w:rPr>
                        <w:t xml:space="preserve"> the UBC Biosafety Committee under permit numbers:</w:t>
                      </w:r>
                    </w:p>
                    <w:p w14:paraId="2B34089F" w14:textId="063B73D0" w:rsidR="00AC0D86" w:rsidRDefault="00AC0D86" w:rsidP="005E48D2">
                      <w:pPr>
                        <w:spacing w:line="276" w:lineRule="auto"/>
                        <w:rPr>
                          <w:rFonts w:ascii="Arial" w:eastAsia="Times New Roman" w:hAnsi="Arial" w:cs="Arial"/>
                          <w:b/>
                        </w:rPr>
                      </w:pPr>
                    </w:p>
                    <w:p w14:paraId="31D6A0F2" w14:textId="642C39C7" w:rsidR="00AC0D86" w:rsidRPr="005E48D2" w:rsidRDefault="00AC0D86" w:rsidP="005E48D2">
                      <w:pPr>
                        <w:spacing w:line="276" w:lineRule="auto"/>
                        <w:rPr>
                          <w:rFonts w:ascii="Arial" w:eastAsia="Times New Roman" w:hAnsi="Arial" w:cs="Arial"/>
                        </w:rPr>
                      </w:pPr>
                      <w:r w:rsidRPr="005E48D2">
                        <w:rPr>
                          <w:rFonts w:ascii="Arial" w:eastAsia="Times New Roman" w:hAnsi="Arial" w:cs="Arial"/>
                        </w:rPr>
                        <w:t>B___________</w:t>
                      </w:r>
                    </w:p>
                    <w:p w14:paraId="0FB17D15" w14:textId="187499AC" w:rsidR="00AC0D86" w:rsidRPr="005E48D2" w:rsidRDefault="00AC0D86" w:rsidP="005E48D2">
                      <w:pPr>
                        <w:spacing w:line="276" w:lineRule="auto"/>
                        <w:rPr>
                          <w:rFonts w:ascii="Arial" w:eastAsia="Times New Roman" w:hAnsi="Arial" w:cs="Arial"/>
                        </w:rPr>
                      </w:pPr>
                      <w:r w:rsidRPr="005E48D2">
                        <w:rPr>
                          <w:rFonts w:ascii="Arial" w:eastAsia="Times New Roman" w:hAnsi="Arial" w:cs="Arial"/>
                        </w:rPr>
                        <w:t>B___________</w:t>
                      </w:r>
                    </w:p>
                    <w:p w14:paraId="4C382391" w14:textId="1F8EDAA7" w:rsidR="00AC0D86" w:rsidRPr="005E48D2" w:rsidRDefault="00AC0D86" w:rsidP="005E48D2">
                      <w:pPr>
                        <w:spacing w:line="276" w:lineRule="auto"/>
                        <w:rPr>
                          <w:rFonts w:ascii="Arial" w:eastAsia="Times New Roman" w:hAnsi="Arial" w:cs="Arial"/>
                        </w:rPr>
                      </w:pPr>
                      <w:r w:rsidRPr="005E48D2">
                        <w:rPr>
                          <w:rFonts w:ascii="Arial" w:eastAsia="Times New Roman" w:hAnsi="Arial" w:cs="Arial"/>
                        </w:rPr>
                        <w:t>B___________</w:t>
                      </w:r>
                    </w:p>
                    <w:p w14:paraId="1C8CA6CD" w14:textId="77777777" w:rsidR="00AC0D86" w:rsidRPr="00097078" w:rsidRDefault="00AC0D86" w:rsidP="00097078">
                      <w:pPr>
                        <w:spacing w:line="276" w:lineRule="auto"/>
                        <w:jc w:val="both"/>
                        <w:rPr>
                          <w:rFonts w:ascii="Arial" w:eastAsia="Times New Roman" w:hAnsi="Arial" w:cs="Arial"/>
                          <w:sz w:val="22"/>
                          <w:szCs w:val="22"/>
                        </w:rPr>
                      </w:pPr>
                    </w:p>
                    <w:p w14:paraId="5AE7D00D" w14:textId="77777777" w:rsidR="00AC0D86" w:rsidRPr="00097078" w:rsidRDefault="00AC0D86" w:rsidP="00097078">
                      <w:pPr>
                        <w:spacing w:line="276" w:lineRule="auto"/>
                        <w:jc w:val="both"/>
                        <w:rPr>
                          <w:rFonts w:ascii="Arial" w:eastAsia="Times New Roman" w:hAnsi="Arial" w:cs="Arial"/>
                          <w:sz w:val="22"/>
                          <w:szCs w:val="22"/>
                        </w:rPr>
                      </w:pPr>
                    </w:p>
                    <w:p w14:paraId="0A256ACD" w14:textId="77777777" w:rsidR="00AC0D86" w:rsidRPr="00097078" w:rsidRDefault="00AC0D86" w:rsidP="00097078">
                      <w:pPr>
                        <w:spacing w:line="276" w:lineRule="auto"/>
                        <w:jc w:val="both"/>
                        <w:rPr>
                          <w:rFonts w:ascii="Arial" w:eastAsia="Times New Roman" w:hAnsi="Arial" w:cs="Arial"/>
                          <w:sz w:val="22"/>
                          <w:szCs w:val="22"/>
                        </w:rPr>
                      </w:pPr>
                    </w:p>
                    <w:p w14:paraId="587EF969" w14:textId="77777777" w:rsidR="00AC0D86" w:rsidRPr="00097078" w:rsidRDefault="00AC0D86" w:rsidP="00097078">
                      <w:pPr>
                        <w:pBdr>
                          <w:top w:val="single" w:sz="4" w:space="1" w:color="auto"/>
                        </w:pBdr>
                        <w:rPr>
                          <w:rFonts w:ascii="Arial" w:eastAsia="Times New Roman" w:hAnsi="Arial" w:cs="Arial"/>
                          <w:szCs w:val="20"/>
                        </w:rPr>
                      </w:pPr>
                      <w:r w:rsidRPr="00097078">
                        <w:rPr>
                          <w:rFonts w:ascii="Arial" w:eastAsia="Times New Roman" w:hAnsi="Arial" w:cs="Arial"/>
                          <w:color w:val="FF0000"/>
                          <w:szCs w:val="20"/>
                        </w:rPr>
                        <w:t>Name</w:t>
                      </w:r>
                      <w:r w:rsidRPr="00097078">
                        <w:rPr>
                          <w:rFonts w:ascii="Arial" w:eastAsia="Times New Roman" w:hAnsi="Arial" w:cs="Arial"/>
                          <w:szCs w:val="20"/>
                        </w:rPr>
                        <w:t>, Principal Investigator &amp; Permit Holder</w:t>
                      </w:r>
                      <w:r w:rsidRPr="00097078">
                        <w:rPr>
                          <w:rFonts w:ascii="Arial" w:eastAsia="Times New Roman" w:hAnsi="Arial" w:cs="Arial"/>
                          <w:szCs w:val="20"/>
                        </w:rPr>
                        <w:tab/>
                      </w:r>
                      <w:r w:rsidRPr="00097078">
                        <w:rPr>
                          <w:rFonts w:ascii="Arial" w:eastAsia="Times New Roman" w:hAnsi="Arial" w:cs="Arial"/>
                          <w:szCs w:val="20"/>
                        </w:rPr>
                        <w:tab/>
                      </w:r>
                      <w:r w:rsidRPr="00097078">
                        <w:rPr>
                          <w:rFonts w:ascii="Arial" w:eastAsia="Times New Roman" w:hAnsi="Arial" w:cs="Arial"/>
                          <w:szCs w:val="20"/>
                        </w:rPr>
                        <w:tab/>
                      </w:r>
                      <w:r w:rsidRPr="00097078">
                        <w:rPr>
                          <w:rFonts w:ascii="Arial" w:eastAsia="Times New Roman" w:hAnsi="Arial" w:cs="Arial"/>
                          <w:szCs w:val="20"/>
                        </w:rPr>
                        <w:tab/>
                        <w:t>Date</w:t>
                      </w:r>
                    </w:p>
                    <w:p w14:paraId="1A33212A" w14:textId="77777777" w:rsidR="00AC0D86" w:rsidRPr="00097078" w:rsidRDefault="00AC0D86" w:rsidP="00097078">
                      <w:pPr>
                        <w:rPr>
                          <w:rFonts w:ascii="Arial" w:eastAsia="Times New Roman" w:hAnsi="Arial" w:cs="Arial"/>
                          <w:szCs w:val="20"/>
                        </w:rPr>
                      </w:pPr>
                    </w:p>
                    <w:p w14:paraId="368C10F0" w14:textId="77777777" w:rsidR="00AC0D86" w:rsidRPr="00097078" w:rsidRDefault="00AC0D86" w:rsidP="00097078">
                      <w:pPr>
                        <w:rPr>
                          <w:rFonts w:ascii="Arial" w:eastAsia="Times New Roman" w:hAnsi="Arial" w:cs="Arial"/>
                          <w:szCs w:val="20"/>
                        </w:rPr>
                      </w:pPr>
                    </w:p>
                    <w:p w14:paraId="34E4AFA8" w14:textId="77777777" w:rsidR="00AC0D86" w:rsidRPr="00097078" w:rsidRDefault="00AC0D86" w:rsidP="00097078">
                      <w:pPr>
                        <w:spacing w:line="276" w:lineRule="auto"/>
                        <w:jc w:val="both"/>
                        <w:rPr>
                          <w:rFonts w:ascii="Arial" w:eastAsia="Times New Roman" w:hAnsi="Arial" w:cs="Arial"/>
                          <w:sz w:val="22"/>
                          <w:szCs w:val="22"/>
                        </w:rPr>
                      </w:pPr>
                    </w:p>
                    <w:p w14:paraId="44338C9C" w14:textId="77777777" w:rsidR="00AC0D86" w:rsidRPr="00097078" w:rsidRDefault="00AC0D86" w:rsidP="00097078">
                      <w:pPr>
                        <w:spacing w:line="276" w:lineRule="auto"/>
                        <w:jc w:val="both"/>
                        <w:rPr>
                          <w:rFonts w:ascii="Arial" w:eastAsia="Times New Roman" w:hAnsi="Arial" w:cs="Arial"/>
                          <w:sz w:val="22"/>
                          <w:szCs w:val="22"/>
                        </w:rPr>
                      </w:pPr>
                    </w:p>
                    <w:p w14:paraId="08A60894" w14:textId="77777777" w:rsidR="00AC0D86" w:rsidRPr="00AC588C" w:rsidRDefault="00AC0D86" w:rsidP="00097078">
                      <w:pPr>
                        <w:spacing w:line="276" w:lineRule="auto"/>
                        <w:jc w:val="both"/>
                        <w:rPr>
                          <w:rFonts w:ascii="Arial" w:eastAsia="Times New Roman" w:hAnsi="Arial" w:cs="Arial"/>
                          <w:b/>
                        </w:rPr>
                      </w:pPr>
                      <w:r w:rsidRPr="00AC588C">
                        <w:rPr>
                          <w:rFonts w:ascii="Arial" w:eastAsia="Times New Roman" w:hAnsi="Arial" w:cs="Arial"/>
                          <w:b/>
                        </w:rPr>
                        <w:t>SIGNATURE PAGE</w:t>
                      </w:r>
                    </w:p>
                    <w:p w14:paraId="64A3C950" w14:textId="1036A3B6" w:rsidR="00AC0D86" w:rsidRPr="00AC588C" w:rsidRDefault="00AC0D86" w:rsidP="00097078">
                      <w:pPr>
                        <w:spacing w:line="276" w:lineRule="auto"/>
                        <w:jc w:val="both"/>
                        <w:rPr>
                          <w:rFonts w:ascii="Arial" w:eastAsia="Times New Roman" w:hAnsi="Arial" w:cs="Arial"/>
                        </w:rPr>
                      </w:pPr>
                      <w:r w:rsidRPr="00AC588C">
                        <w:rPr>
                          <w:rFonts w:ascii="Arial" w:eastAsia="Times New Roman" w:hAnsi="Arial" w:cs="Arial"/>
                        </w:rPr>
                        <w:t xml:space="preserve">All the lab members </w:t>
                      </w:r>
                      <w:r w:rsidRPr="00AC588C">
                        <w:rPr>
                          <w:rFonts w:ascii="Arial" w:eastAsia="Times New Roman" w:hAnsi="Arial" w:cs="Arial"/>
                          <w:b/>
                        </w:rPr>
                        <w:t>MUST</w:t>
                      </w:r>
                      <w:r w:rsidRPr="00AC588C">
                        <w:rPr>
                          <w:rFonts w:ascii="Arial" w:eastAsia="Times New Roman" w:hAnsi="Arial" w:cs="Arial"/>
                        </w:rPr>
                        <w:t xml:space="preserve"> read this manual before beginning work with lentiviral vectors. The Principal Investigator should update this manual with site-specific information. Please acknowledge that you have read this manual by printing and signing your name below.</w:t>
                      </w:r>
                    </w:p>
                    <w:p w14:paraId="7A6F0110" w14:textId="77777777" w:rsidR="00AC0D86" w:rsidRPr="00097078" w:rsidRDefault="00AC0D86" w:rsidP="00097078">
                      <w:pPr>
                        <w:spacing w:line="276" w:lineRule="auto"/>
                        <w:jc w:val="both"/>
                        <w:rPr>
                          <w:rFonts w:ascii="Arial" w:eastAsia="Times New Roman" w:hAnsi="Arial" w:cs="Arial"/>
                          <w:sz w:val="22"/>
                          <w:szCs w:val="22"/>
                        </w:rPr>
                      </w:pPr>
                    </w:p>
                    <w:tbl>
                      <w:tblPr>
                        <w:tblW w:w="0" w:type="auto"/>
                        <w:jc w:val="center"/>
                        <w:tblBorders>
                          <w:insideH w:val="single" w:sz="4" w:space="0" w:color="auto"/>
                        </w:tblBorders>
                        <w:tblLook w:val="00A0" w:firstRow="1" w:lastRow="0" w:firstColumn="1" w:lastColumn="0" w:noHBand="0" w:noVBand="0"/>
                      </w:tblPr>
                      <w:tblGrid>
                        <w:gridCol w:w="2952"/>
                        <w:gridCol w:w="2952"/>
                        <w:gridCol w:w="2952"/>
                      </w:tblGrid>
                      <w:tr w:rsidR="00676433" w:rsidRPr="00097078" w14:paraId="7BDDE216" w14:textId="77777777" w:rsidTr="00496D4A">
                        <w:trPr>
                          <w:jc w:val="center"/>
                        </w:trPr>
                        <w:tc>
                          <w:tcPr>
                            <w:tcW w:w="2952" w:type="dxa"/>
                            <w:tcBorders>
                              <w:top w:val="single" w:sz="4" w:space="0" w:color="auto"/>
                              <w:bottom w:val="single" w:sz="4" w:space="0" w:color="auto"/>
                            </w:tcBorders>
                          </w:tcPr>
                          <w:p w14:paraId="0F88BE73" w14:textId="77777777" w:rsidR="00676433" w:rsidRPr="00097078" w:rsidRDefault="00676433" w:rsidP="00097078">
                            <w:pPr>
                              <w:spacing w:line="276" w:lineRule="auto"/>
                              <w:jc w:val="both"/>
                              <w:rPr>
                                <w:rFonts w:ascii="Arial" w:eastAsia="Times New Roman" w:hAnsi="Arial" w:cs="Arial"/>
                                <w:b/>
                                <w:sz w:val="22"/>
                                <w:szCs w:val="22"/>
                              </w:rPr>
                            </w:pPr>
                            <w:r w:rsidRPr="00097078">
                              <w:rPr>
                                <w:rFonts w:ascii="Arial" w:eastAsia="Times New Roman" w:hAnsi="Arial" w:cs="Arial"/>
                                <w:b/>
                                <w:sz w:val="22"/>
                                <w:szCs w:val="22"/>
                              </w:rPr>
                              <w:t>PRINT NAME</w:t>
                            </w:r>
                          </w:p>
                        </w:tc>
                        <w:tc>
                          <w:tcPr>
                            <w:tcW w:w="2952" w:type="dxa"/>
                            <w:tcBorders>
                              <w:top w:val="single" w:sz="4" w:space="0" w:color="auto"/>
                              <w:bottom w:val="single" w:sz="4" w:space="0" w:color="auto"/>
                            </w:tcBorders>
                          </w:tcPr>
                          <w:p w14:paraId="0BFEEA2B" w14:textId="77777777" w:rsidR="00676433" w:rsidRPr="00097078" w:rsidRDefault="00676433" w:rsidP="00097078">
                            <w:pPr>
                              <w:spacing w:line="276" w:lineRule="auto"/>
                              <w:jc w:val="both"/>
                              <w:rPr>
                                <w:rFonts w:ascii="Arial" w:eastAsia="Times New Roman" w:hAnsi="Arial" w:cs="Arial"/>
                                <w:b/>
                                <w:sz w:val="22"/>
                                <w:szCs w:val="22"/>
                              </w:rPr>
                            </w:pPr>
                            <w:r w:rsidRPr="00097078">
                              <w:rPr>
                                <w:rFonts w:ascii="Arial" w:eastAsia="Times New Roman" w:hAnsi="Arial" w:cs="Arial"/>
                                <w:b/>
                                <w:sz w:val="22"/>
                                <w:szCs w:val="22"/>
                              </w:rPr>
                              <w:t>SIGN NAME</w:t>
                            </w:r>
                          </w:p>
                        </w:tc>
                        <w:tc>
                          <w:tcPr>
                            <w:tcW w:w="2952" w:type="dxa"/>
                            <w:tcBorders>
                              <w:top w:val="single" w:sz="4" w:space="0" w:color="auto"/>
                              <w:bottom w:val="single" w:sz="4" w:space="0" w:color="auto"/>
                            </w:tcBorders>
                          </w:tcPr>
                          <w:p w14:paraId="4D6A236D" w14:textId="77777777" w:rsidR="00676433" w:rsidRPr="00097078" w:rsidRDefault="00676433" w:rsidP="00097078">
                            <w:pPr>
                              <w:spacing w:line="276" w:lineRule="auto"/>
                              <w:jc w:val="both"/>
                              <w:rPr>
                                <w:rFonts w:ascii="Arial" w:eastAsia="Times New Roman" w:hAnsi="Arial" w:cs="Arial"/>
                                <w:sz w:val="22"/>
                                <w:szCs w:val="22"/>
                              </w:rPr>
                            </w:pPr>
                            <w:r w:rsidRPr="00097078">
                              <w:rPr>
                                <w:rFonts w:ascii="Arial" w:eastAsia="Times New Roman" w:hAnsi="Arial" w:cs="Arial"/>
                                <w:b/>
                                <w:sz w:val="22"/>
                                <w:szCs w:val="22"/>
                              </w:rPr>
                              <w:t>DATE</w:t>
                            </w:r>
                          </w:p>
                        </w:tc>
                      </w:tr>
                      <w:tr w:rsidR="00676433" w:rsidRPr="00097078" w14:paraId="0DC3B4BD" w14:textId="77777777" w:rsidTr="00496D4A">
                        <w:trPr>
                          <w:jc w:val="center"/>
                        </w:trPr>
                        <w:tc>
                          <w:tcPr>
                            <w:tcW w:w="2952" w:type="dxa"/>
                            <w:tcBorders>
                              <w:top w:val="single" w:sz="4" w:space="0" w:color="auto"/>
                            </w:tcBorders>
                          </w:tcPr>
                          <w:p w14:paraId="0A376FDD" w14:textId="77777777" w:rsidR="00676433" w:rsidRPr="00097078" w:rsidRDefault="00676433" w:rsidP="00097078">
                            <w:pPr>
                              <w:spacing w:line="276" w:lineRule="auto"/>
                              <w:jc w:val="both"/>
                              <w:rPr>
                                <w:rFonts w:ascii="Arial" w:eastAsia="Times New Roman" w:hAnsi="Arial" w:cs="Arial"/>
                                <w:sz w:val="22"/>
                                <w:szCs w:val="22"/>
                              </w:rPr>
                            </w:pPr>
                          </w:p>
                        </w:tc>
                        <w:tc>
                          <w:tcPr>
                            <w:tcW w:w="2952" w:type="dxa"/>
                            <w:tcBorders>
                              <w:top w:val="single" w:sz="4" w:space="0" w:color="auto"/>
                            </w:tcBorders>
                          </w:tcPr>
                          <w:p w14:paraId="0BCB2D28" w14:textId="77777777" w:rsidR="00676433" w:rsidRPr="00097078" w:rsidRDefault="00676433" w:rsidP="00097078">
                            <w:pPr>
                              <w:spacing w:line="276" w:lineRule="auto"/>
                              <w:jc w:val="both"/>
                              <w:rPr>
                                <w:rFonts w:ascii="Arial" w:eastAsia="Times New Roman" w:hAnsi="Arial" w:cs="Arial"/>
                                <w:sz w:val="22"/>
                                <w:szCs w:val="22"/>
                              </w:rPr>
                            </w:pPr>
                          </w:p>
                        </w:tc>
                        <w:tc>
                          <w:tcPr>
                            <w:tcW w:w="2952" w:type="dxa"/>
                            <w:tcBorders>
                              <w:top w:val="single" w:sz="4" w:space="0" w:color="auto"/>
                            </w:tcBorders>
                          </w:tcPr>
                          <w:p w14:paraId="0C901008" w14:textId="77777777" w:rsidR="00676433" w:rsidRPr="00097078" w:rsidRDefault="00676433" w:rsidP="00097078">
                            <w:pPr>
                              <w:spacing w:line="276" w:lineRule="auto"/>
                              <w:jc w:val="both"/>
                              <w:rPr>
                                <w:rFonts w:ascii="Arial" w:eastAsia="Times New Roman" w:hAnsi="Arial" w:cs="Arial"/>
                                <w:sz w:val="22"/>
                                <w:szCs w:val="22"/>
                              </w:rPr>
                            </w:pPr>
                          </w:p>
                        </w:tc>
                      </w:tr>
                      <w:tr w:rsidR="00676433" w:rsidRPr="00097078" w14:paraId="36EB2097" w14:textId="77777777" w:rsidTr="00496D4A">
                        <w:trPr>
                          <w:jc w:val="center"/>
                        </w:trPr>
                        <w:tc>
                          <w:tcPr>
                            <w:tcW w:w="2952" w:type="dxa"/>
                          </w:tcPr>
                          <w:p w14:paraId="27F9621F" w14:textId="77777777" w:rsidR="00676433" w:rsidRPr="00097078" w:rsidRDefault="00676433" w:rsidP="00097078">
                            <w:pPr>
                              <w:spacing w:line="276" w:lineRule="auto"/>
                              <w:jc w:val="both"/>
                              <w:rPr>
                                <w:rFonts w:ascii="Arial" w:eastAsia="Times New Roman" w:hAnsi="Arial" w:cs="Arial"/>
                                <w:sz w:val="22"/>
                                <w:szCs w:val="22"/>
                              </w:rPr>
                            </w:pPr>
                          </w:p>
                        </w:tc>
                        <w:tc>
                          <w:tcPr>
                            <w:tcW w:w="2952" w:type="dxa"/>
                          </w:tcPr>
                          <w:p w14:paraId="2536003A" w14:textId="77777777" w:rsidR="00676433" w:rsidRPr="00097078" w:rsidRDefault="00676433" w:rsidP="00097078">
                            <w:pPr>
                              <w:spacing w:line="276" w:lineRule="auto"/>
                              <w:jc w:val="both"/>
                              <w:rPr>
                                <w:rFonts w:ascii="Arial" w:eastAsia="Times New Roman" w:hAnsi="Arial" w:cs="Arial"/>
                                <w:sz w:val="22"/>
                                <w:szCs w:val="22"/>
                              </w:rPr>
                            </w:pPr>
                          </w:p>
                        </w:tc>
                        <w:tc>
                          <w:tcPr>
                            <w:tcW w:w="2952" w:type="dxa"/>
                          </w:tcPr>
                          <w:p w14:paraId="23B3770E" w14:textId="77777777" w:rsidR="00676433" w:rsidRPr="00097078" w:rsidRDefault="00676433" w:rsidP="00097078">
                            <w:pPr>
                              <w:spacing w:line="276" w:lineRule="auto"/>
                              <w:jc w:val="both"/>
                              <w:rPr>
                                <w:rFonts w:ascii="Arial" w:eastAsia="Times New Roman" w:hAnsi="Arial" w:cs="Arial"/>
                                <w:sz w:val="22"/>
                                <w:szCs w:val="22"/>
                              </w:rPr>
                            </w:pPr>
                          </w:p>
                        </w:tc>
                      </w:tr>
                      <w:tr w:rsidR="00676433" w:rsidRPr="00097078" w14:paraId="661C4860" w14:textId="77777777" w:rsidTr="00496D4A">
                        <w:trPr>
                          <w:jc w:val="center"/>
                        </w:trPr>
                        <w:tc>
                          <w:tcPr>
                            <w:tcW w:w="2952" w:type="dxa"/>
                          </w:tcPr>
                          <w:p w14:paraId="754E05C9" w14:textId="77777777" w:rsidR="00676433" w:rsidRPr="00097078" w:rsidRDefault="00676433" w:rsidP="00097078">
                            <w:pPr>
                              <w:spacing w:line="276" w:lineRule="auto"/>
                              <w:jc w:val="both"/>
                              <w:rPr>
                                <w:rFonts w:ascii="Arial" w:eastAsia="Times New Roman" w:hAnsi="Arial" w:cs="Arial"/>
                                <w:sz w:val="22"/>
                                <w:szCs w:val="22"/>
                              </w:rPr>
                            </w:pPr>
                          </w:p>
                        </w:tc>
                        <w:tc>
                          <w:tcPr>
                            <w:tcW w:w="2952" w:type="dxa"/>
                          </w:tcPr>
                          <w:p w14:paraId="4D40F46B" w14:textId="77777777" w:rsidR="00676433" w:rsidRPr="00097078" w:rsidRDefault="00676433" w:rsidP="00097078">
                            <w:pPr>
                              <w:spacing w:line="276" w:lineRule="auto"/>
                              <w:jc w:val="both"/>
                              <w:rPr>
                                <w:rFonts w:ascii="Arial" w:eastAsia="Times New Roman" w:hAnsi="Arial" w:cs="Arial"/>
                                <w:sz w:val="22"/>
                                <w:szCs w:val="22"/>
                              </w:rPr>
                            </w:pPr>
                          </w:p>
                        </w:tc>
                        <w:tc>
                          <w:tcPr>
                            <w:tcW w:w="2952" w:type="dxa"/>
                          </w:tcPr>
                          <w:p w14:paraId="4FED8536" w14:textId="77777777" w:rsidR="00676433" w:rsidRPr="00097078" w:rsidRDefault="00676433" w:rsidP="00097078">
                            <w:pPr>
                              <w:spacing w:line="276" w:lineRule="auto"/>
                              <w:jc w:val="both"/>
                              <w:rPr>
                                <w:rFonts w:ascii="Arial" w:eastAsia="Times New Roman" w:hAnsi="Arial" w:cs="Arial"/>
                                <w:sz w:val="22"/>
                                <w:szCs w:val="22"/>
                              </w:rPr>
                            </w:pPr>
                          </w:p>
                        </w:tc>
                      </w:tr>
                      <w:tr w:rsidR="00676433" w:rsidRPr="00097078" w14:paraId="68E6195E" w14:textId="77777777" w:rsidTr="00496D4A">
                        <w:trPr>
                          <w:jc w:val="center"/>
                        </w:trPr>
                        <w:tc>
                          <w:tcPr>
                            <w:tcW w:w="2952" w:type="dxa"/>
                          </w:tcPr>
                          <w:p w14:paraId="661169F5" w14:textId="77777777" w:rsidR="00676433" w:rsidRPr="00097078" w:rsidRDefault="00676433" w:rsidP="00097078">
                            <w:pPr>
                              <w:spacing w:line="276" w:lineRule="auto"/>
                              <w:jc w:val="both"/>
                              <w:rPr>
                                <w:rFonts w:ascii="Arial" w:eastAsia="Times New Roman" w:hAnsi="Arial" w:cs="Arial"/>
                                <w:sz w:val="22"/>
                                <w:szCs w:val="22"/>
                              </w:rPr>
                            </w:pPr>
                          </w:p>
                        </w:tc>
                        <w:tc>
                          <w:tcPr>
                            <w:tcW w:w="2952" w:type="dxa"/>
                          </w:tcPr>
                          <w:p w14:paraId="451AC919" w14:textId="77777777" w:rsidR="00676433" w:rsidRPr="00097078" w:rsidRDefault="00676433" w:rsidP="00097078">
                            <w:pPr>
                              <w:spacing w:line="276" w:lineRule="auto"/>
                              <w:jc w:val="both"/>
                              <w:rPr>
                                <w:rFonts w:ascii="Arial" w:eastAsia="Times New Roman" w:hAnsi="Arial" w:cs="Arial"/>
                                <w:sz w:val="22"/>
                                <w:szCs w:val="22"/>
                              </w:rPr>
                            </w:pPr>
                          </w:p>
                        </w:tc>
                        <w:tc>
                          <w:tcPr>
                            <w:tcW w:w="2952" w:type="dxa"/>
                          </w:tcPr>
                          <w:p w14:paraId="2FA1AFE8" w14:textId="77777777" w:rsidR="00676433" w:rsidRPr="00097078" w:rsidRDefault="00676433" w:rsidP="00097078">
                            <w:pPr>
                              <w:spacing w:line="276" w:lineRule="auto"/>
                              <w:jc w:val="both"/>
                              <w:rPr>
                                <w:rFonts w:ascii="Arial" w:eastAsia="Times New Roman" w:hAnsi="Arial" w:cs="Arial"/>
                                <w:sz w:val="22"/>
                                <w:szCs w:val="22"/>
                              </w:rPr>
                            </w:pPr>
                          </w:p>
                        </w:tc>
                      </w:tr>
                      <w:tr w:rsidR="00676433" w:rsidRPr="00097078" w14:paraId="483B3209" w14:textId="77777777" w:rsidTr="00496D4A">
                        <w:trPr>
                          <w:jc w:val="center"/>
                        </w:trPr>
                        <w:tc>
                          <w:tcPr>
                            <w:tcW w:w="2952" w:type="dxa"/>
                          </w:tcPr>
                          <w:p w14:paraId="5E680CEE" w14:textId="77777777" w:rsidR="00676433" w:rsidRPr="00097078" w:rsidRDefault="00676433" w:rsidP="00097078">
                            <w:pPr>
                              <w:spacing w:line="276" w:lineRule="auto"/>
                              <w:jc w:val="both"/>
                              <w:rPr>
                                <w:rFonts w:ascii="Arial" w:eastAsia="Times New Roman" w:hAnsi="Arial" w:cs="Arial"/>
                                <w:sz w:val="22"/>
                                <w:szCs w:val="22"/>
                              </w:rPr>
                            </w:pPr>
                          </w:p>
                        </w:tc>
                        <w:tc>
                          <w:tcPr>
                            <w:tcW w:w="2952" w:type="dxa"/>
                          </w:tcPr>
                          <w:p w14:paraId="58C4E1DF" w14:textId="77777777" w:rsidR="00676433" w:rsidRPr="00097078" w:rsidRDefault="00676433" w:rsidP="00097078">
                            <w:pPr>
                              <w:spacing w:line="276" w:lineRule="auto"/>
                              <w:jc w:val="both"/>
                              <w:rPr>
                                <w:rFonts w:ascii="Arial" w:eastAsia="Times New Roman" w:hAnsi="Arial" w:cs="Arial"/>
                                <w:sz w:val="22"/>
                                <w:szCs w:val="22"/>
                              </w:rPr>
                            </w:pPr>
                          </w:p>
                        </w:tc>
                        <w:tc>
                          <w:tcPr>
                            <w:tcW w:w="2952" w:type="dxa"/>
                          </w:tcPr>
                          <w:p w14:paraId="141A18EF" w14:textId="77777777" w:rsidR="00676433" w:rsidRPr="00097078" w:rsidRDefault="00676433" w:rsidP="00097078">
                            <w:pPr>
                              <w:spacing w:line="276" w:lineRule="auto"/>
                              <w:jc w:val="both"/>
                              <w:rPr>
                                <w:rFonts w:ascii="Arial" w:eastAsia="Times New Roman" w:hAnsi="Arial" w:cs="Arial"/>
                                <w:sz w:val="22"/>
                                <w:szCs w:val="22"/>
                              </w:rPr>
                            </w:pPr>
                          </w:p>
                        </w:tc>
                      </w:tr>
                      <w:tr w:rsidR="00676433" w:rsidRPr="00097078" w14:paraId="4A004302" w14:textId="77777777" w:rsidTr="00496D4A">
                        <w:trPr>
                          <w:jc w:val="center"/>
                        </w:trPr>
                        <w:tc>
                          <w:tcPr>
                            <w:tcW w:w="2952" w:type="dxa"/>
                          </w:tcPr>
                          <w:p w14:paraId="21FB595D" w14:textId="77777777" w:rsidR="00676433" w:rsidRPr="00097078" w:rsidRDefault="00676433" w:rsidP="00097078">
                            <w:pPr>
                              <w:spacing w:line="276" w:lineRule="auto"/>
                              <w:jc w:val="both"/>
                              <w:rPr>
                                <w:rFonts w:ascii="Arial" w:eastAsia="Times New Roman" w:hAnsi="Arial" w:cs="Arial"/>
                                <w:sz w:val="22"/>
                                <w:szCs w:val="22"/>
                              </w:rPr>
                            </w:pPr>
                          </w:p>
                        </w:tc>
                        <w:tc>
                          <w:tcPr>
                            <w:tcW w:w="2952" w:type="dxa"/>
                          </w:tcPr>
                          <w:p w14:paraId="42A0134F" w14:textId="77777777" w:rsidR="00676433" w:rsidRPr="00097078" w:rsidRDefault="00676433" w:rsidP="00097078">
                            <w:pPr>
                              <w:spacing w:line="276" w:lineRule="auto"/>
                              <w:jc w:val="both"/>
                              <w:rPr>
                                <w:rFonts w:ascii="Arial" w:eastAsia="Times New Roman" w:hAnsi="Arial" w:cs="Arial"/>
                                <w:sz w:val="22"/>
                                <w:szCs w:val="22"/>
                              </w:rPr>
                            </w:pPr>
                          </w:p>
                        </w:tc>
                        <w:tc>
                          <w:tcPr>
                            <w:tcW w:w="2952" w:type="dxa"/>
                          </w:tcPr>
                          <w:p w14:paraId="1211A554" w14:textId="77777777" w:rsidR="00676433" w:rsidRPr="00097078" w:rsidRDefault="00676433" w:rsidP="00097078">
                            <w:pPr>
                              <w:spacing w:line="276" w:lineRule="auto"/>
                              <w:jc w:val="both"/>
                              <w:rPr>
                                <w:rFonts w:ascii="Arial" w:eastAsia="Times New Roman" w:hAnsi="Arial" w:cs="Arial"/>
                                <w:sz w:val="22"/>
                                <w:szCs w:val="22"/>
                              </w:rPr>
                            </w:pPr>
                          </w:p>
                        </w:tc>
                      </w:tr>
                      <w:tr w:rsidR="00676433" w:rsidRPr="00097078" w14:paraId="163AAE8D" w14:textId="77777777" w:rsidTr="00496D4A">
                        <w:trPr>
                          <w:jc w:val="center"/>
                        </w:trPr>
                        <w:tc>
                          <w:tcPr>
                            <w:tcW w:w="2952" w:type="dxa"/>
                          </w:tcPr>
                          <w:p w14:paraId="0717861C" w14:textId="77777777" w:rsidR="00676433" w:rsidRPr="00097078" w:rsidRDefault="00676433" w:rsidP="00F12643">
                            <w:pPr>
                              <w:spacing w:line="276" w:lineRule="auto"/>
                              <w:jc w:val="both"/>
                              <w:rPr>
                                <w:rFonts w:ascii="Arial" w:eastAsia="Times New Roman" w:hAnsi="Arial" w:cs="Arial"/>
                                <w:sz w:val="22"/>
                                <w:szCs w:val="22"/>
                              </w:rPr>
                            </w:pPr>
                          </w:p>
                        </w:tc>
                        <w:tc>
                          <w:tcPr>
                            <w:tcW w:w="2952" w:type="dxa"/>
                          </w:tcPr>
                          <w:p w14:paraId="2C80A69B" w14:textId="77777777" w:rsidR="00676433" w:rsidRPr="00097078" w:rsidRDefault="00676433" w:rsidP="00F12643">
                            <w:pPr>
                              <w:spacing w:line="276" w:lineRule="auto"/>
                              <w:jc w:val="both"/>
                              <w:rPr>
                                <w:rFonts w:ascii="Arial" w:eastAsia="Times New Roman" w:hAnsi="Arial" w:cs="Arial"/>
                                <w:sz w:val="22"/>
                                <w:szCs w:val="22"/>
                              </w:rPr>
                            </w:pPr>
                          </w:p>
                        </w:tc>
                        <w:tc>
                          <w:tcPr>
                            <w:tcW w:w="2952" w:type="dxa"/>
                          </w:tcPr>
                          <w:p w14:paraId="5E845841" w14:textId="77777777" w:rsidR="00676433" w:rsidRPr="00097078" w:rsidRDefault="00676433" w:rsidP="00F12643">
                            <w:pPr>
                              <w:spacing w:line="276" w:lineRule="auto"/>
                              <w:jc w:val="both"/>
                              <w:rPr>
                                <w:rFonts w:ascii="Arial" w:eastAsia="Times New Roman" w:hAnsi="Arial" w:cs="Arial"/>
                                <w:sz w:val="22"/>
                                <w:szCs w:val="22"/>
                              </w:rPr>
                            </w:pPr>
                          </w:p>
                        </w:tc>
                      </w:tr>
                      <w:tr w:rsidR="00676433" w:rsidRPr="00097078" w14:paraId="79E06C45" w14:textId="77777777" w:rsidTr="00496D4A">
                        <w:trPr>
                          <w:jc w:val="center"/>
                        </w:trPr>
                        <w:tc>
                          <w:tcPr>
                            <w:tcW w:w="2952" w:type="dxa"/>
                          </w:tcPr>
                          <w:p w14:paraId="62DEB0CF" w14:textId="77777777" w:rsidR="00676433" w:rsidRPr="00097078" w:rsidRDefault="00676433" w:rsidP="00F12643">
                            <w:pPr>
                              <w:spacing w:line="276" w:lineRule="auto"/>
                              <w:jc w:val="both"/>
                              <w:rPr>
                                <w:rFonts w:ascii="Arial" w:eastAsia="Times New Roman" w:hAnsi="Arial" w:cs="Arial"/>
                                <w:sz w:val="22"/>
                                <w:szCs w:val="22"/>
                              </w:rPr>
                            </w:pPr>
                          </w:p>
                        </w:tc>
                        <w:tc>
                          <w:tcPr>
                            <w:tcW w:w="2952" w:type="dxa"/>
                          </w:tcPr>
                          <w:p w14:paraId="1431CEAB" w14:textId="77777777" w:rsidR="00676433" w:rsidRPr="00097078" w:rsidRDefault="00676433" w:rsidP="00F12643">
                            <w:pPr>
                              <w:spacing w:line="276" w:lineRule="auto"/>
                              <w:jc w:val="both"/>
                              <w:rPr>
                                <w:rFonts w:ascii="Arial" w:eastAsia="Times New Roman" w:hAnsi="Arial" w:cs="Arial"/>
                                <w:sz w:val="22"/>
                                <w:szCs w:val="22"/>
                              </w:rPr>
                            </w:pPr>
                          </w:p>
                        </w:tc>
                        <w:tc>
                          <w:tcPr>
                            <w:tcW w:w="2952" w:type="dxa"/>
                          </w:tcPr>
                          <w:p w14:paraId="55D224F3" w14:textId="77777777" w:rsidR="00676433" w:rsidRPr="00097078" w:rsidRDefault="00676433" w:rsidP="00F12643">
                            <w:pPr>
                              <w:spacing w:line="276" w:lineRule="auto"/>
                              <w:jc w:val="both"/>
                              <w:rPr>
                                <w:rFonts w:ascii="Arial" w:eastAsia="Times New Roman" w:hAnsi="Arial" w:cs="Arial"/>
                                <w:sz w:val="22"/>
                                <w:szCs w:val="22"/>
                              </w:rPr>
                            </w:pPr>
                          </w:p>
                        </w:tc>
                      </w:tr>
                      <w:tr w:rsidR="00676433" w:rsidRPr="00097078" w14:paraId="07AE0AFC" w14:textId="77777777" w:rsidTr="00496D4A">
                        <w:trPr>
                          <w:jc w:val="center"/>
                        </w:trPr>
                        <w:tc>
                          <w:tcPr>
                            <w:tcW w:w="2952" w:type="dxa"/>
                          </w:tcPr>
                          <w:p w14:paraId="2BF90958" w14:textId="77777777" w:rsidR="00676433" w:rsidRPr="00097078" w:rsidRDefault="00676433" w:rsidP="00F12643">
                            <w:pPr>
                              <w:spacing w:line="276" w:lineRule="auto"/>
                              <w:jc w:val="both"/>
                              <w:rPr>
                                <w:rFonts w:ascii="Arial" w:eastAsia="Times New Roman" w:hAnsi="Arial" w:cs="Arial"/>
                                <w:sz w:val="22"/>
                                <w:szCs w:val="22"/>
                              </w:rPr>
                            </w:pPr>
                          </w:p>
                        </w:tc>
                        <w:tc>
                          <w:tcPr>
                            <w:tcW w:w="2952" w:type="dxa"/>
                          </w:tcPr>
                          <w:p w14:paraId="0BE82EE4" w14:textId="77777777" w:rsidR="00676433" w:rsidRPr="00097078" w:rsidRDefault="00676433" w:rsidP="00F12643">
                            <w:pPr>
                              <w:spacing w:line="276" w:lineRule="auto"/>
                              <w:jc w:val="both"/>
                              <w:rPr>
                                <w:rFonts w:ascii="Arial" w:eastAsia="Times New Roman" w:hAnsi="Arial" w:cs="Arial"/>
                                <w:sz w:val="22"/>
                                <w:szCs w:val="22"/>
                              </w:rPr>
                            </w:pPr>
                          </w:p>
                        </w:tc>
                        <w:tc>
                          <w:tcPr>
                            <w:tcW w:w="2952" w:type="dxa"/>
                          </w:tcPr>
                          <w:p w14:paraId="655BA3F6" w14:textId="77777777" w:rsidR="00676433" w:rsidRPr="00097078" w:rsidRDefault="00676433" w:rsidP="00F12643">
                            <w:pPr>
                              <w:spacing w:line="276" w:lineRule="auto"/>
                              <w:jc w:val="both"/>
                              <w:rPr>
                                <w:rFonts w:ascii="Arial" w:eastAsia="Times New Roman" w:hAnsi="Arial" w:cs="Arial"/>
                                <w:sz w:val="22"/>
                                <w:szCs w:val="22"/>
                              </w:rPr>
                            </w:pPr>
                          </w:p>
                        </w:tc>
                      </w:tr>
                    </w:tbl>
                    <w:p w14:paraId="608B98D8" w14:textId="41CA48AA" w:rsidR="00676433" w:rsidRPr="00380D2B" w:rsidRDefault="00676433" w:rsidP="00697F28">
                      <w:pPr>
                        <w:pStyle w:val="BMainSubtitleArialItalic17pt"/>
                      </w:pPr>
                    </w:p>
                  </w:txbxContent>
                </v:textbox>
                <w10:wrap anchorx="page" anchory="page"/>
                <w10:anchorlock/>
              </v:shape>
            </w:pict>
          </mc:Fallback>
        </mc:AlternateContent>
      </w:r>
      <w:r>
        <w:rPr>
          <w:noProof/>
        </w:rPr>
        <w:drawing>
          <wp:anchor distT="0" distB="0" distL="114300" distR="114300" simplePos="0" relativeHeight="251695104" behindDoc="1" locked="0" layoutInCell="1" allowOverlap="1" wp14:anchorId="319864BA" wp14:editId="3E5D0877">
            <wp:simplePos x="0" y="0"/>
            <wp:positionH relativeFrom="margin">
              <wp:posOffset>-152400</wp:posOffset>
            </wp:positionH>
            <wp:positionV relativeFrom="margin">
              <wp:posOffset>7810500</wp:posOffset>
            </wp:positionV>
            <wp:extent cx="6705600" cy="838200"/>
            <wp:effectExtent l="0" t="0" r="0" b="0"/>
            <wp:wrapTight wrapText="bothSides">
              <wp:wrapPolygon edited="0">
                <wp:start x="0" y="0"/>
                <wp:lineTo x="0" y="21109"/>
                <wp:lineTo x="21539" y="21109"/>
                <wp:lineTo x="2153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RS Footer.jpg"/>
                    <pic:cNvPicPr/>
                  </pic:nvPicPr>
                  <pic:blipFill>
                    <a:blip r:embed="rId8">
                      <a:extLst>
                        <a:ext uri="{28A0092B-C50C-407E-A947-70E740481C1C}">
                          <a14:useLocalDpi xmlns:a14="http://schemas.microsoft.com/office/drawing/2010/main" val="0"/>
                        </a:ext>
                      </a:extLst>
                    </a:blip>
                    <a:stretch>
                      <a:fillRect/>
                    </a:stretch>
                  </pic:blipFill>
                  <pic:spPr>
                    <a:xfrm>
                      <a:off x="0" y="0"/>
                      <a:ext cx="6705600" cy="838200"/>
                    </a:xfrm>
                    <a:prstGeom prst="rect">
                      <a:avLst/>
                    </a:prstGeom>
                  </pic:spPr>
                </pic:pic>
              </a:graphicData>
            </a:graphic>
            <wp14:sizeRelH relativeFrom="margin">
              <wp14:pctWidth>0</wp14:pctWidth>
            </wp14:sizeRelH>
            <wp14:sizeRelV relativeFrom="margin">
              <wp14:pctHeight>0</wp14:pctHeight>
            </wp14:sizeRelV>
          </wp:anchor>
        </w:drawing>
      </w:r>
    </w:p>
    <w:p w14:paraId="04568DE1" w14:textId="77777777" w:rsidR="002A0C98" w:rsidRDefault="002A0C98" w:rsidP="00CE2694">
      <w:pPr>
        <w:tabs>
          <w:tab w:val="left" w:pos="3780"/>
        </w:tabs>
      </w:pPr>
    </w:p>
    <w:p w14:paraId="078DA976" w14:textId="2AA6E45F" w:rsidR="000D1532" w:rsidRDefault="00E41E9F" w:rsidP="00CE2694">
      <w:pPr>
        <w:tabs>
          <w:tab w:val="left" w:pos="3780"/>
        </w:tabs>
        <w:sectPr w:rsidR="000D1532" w:rsidSect="00212970">
          <w:headerReference w:type="default" r:id="rId11"/>
          <w:footerReference w:type="default" r:id="rId12"/>
          <w:headerReference w:type="first" r:id="rId13"/>
          <w:footerReference w:type="first" r:id="rId14"/>
          <w:pgSz w:w="12240" w:h="15840"/>
          <w:pgMar w:top="840" w:right="840" w:bottom="840" w:left="840" w:header="840" w:footer="840" w:gutter="240"/>
          <w:cols w:space="708"/>
          <w:titlePg/>
          <w:docGrid w:linePitch="360"/>
        </w:sectPr>
      </w:pPr>
      <w:r>
        <w:rPr>
          <w:noProof/>
        </w:rPr>
        <w:drawing>
          <wp:anchor distT="0" distB="0" distL="114300" distR="114300" simplePos="0" relativeHeight="251697152" behindDoc="1" locked="0" layoutInCell="1" allowOverlap="1" wp14:anchorId="0527B690" wp14:editId="5F936A95">
            <wp:simplePos x="0" y="0"/>
            <wp:positionH relativeFrom="margin">
              <wp:posOffset>-152400</wp:posOffset>
            </wp:positionH>
            <wp:positionV relativeFrom="margin">
              <wp:posOffset>7810500</wp:posOffset>
            </wp:positionV>
            <wp:extent cx="6705600" cy="838200"/>
            <wp:effectExtent l="0" t="0" r="0" b="0"/>
            <wp:wrapTight wrapText="bothSides">
              <wp:wrapPolygon edited="0">
                <wp:start x="0" y="0"/>
                <wp:lineTo x="0" y="21109"/>
                <wp:lineTo x="21539" y="21109"/>
                <wp:lineTo x="2153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RS Footer.jpg"/>
                    <pic:cNvPicPr/>
                  </pic:nvPicPr>
                  <pic:blipFill>
                    <a:blip r:embed="rId8">
                      <a:extLst>
                        <a:ext uri="{28A0092B-C50C-407E-A947-70E740481C1C}">
                          <a14:useLocalDpi xmlns:a14="http://schemas.microsoft.com/office/drawing/2010/main" val="0"/>
                        </a:ext>
                      </a:extLst>
                    </a:blip>
                    <a:stretch>
                      <a:fillRect/>
                    </a:stretch>
                  </pic:blipFill>
                  <pic:spPr>
                    <a:xfrm>
                      <a:off x="0" y="0"/>
                      <a:ext cx="6705600" cy="838200"/>
                    </a:xfrm>
                    <a:prstGeom prst="rect">
                      <a:avLst/>
                    </a:prstGeom>
                  </pic:spPr>
                </pic:pic>
              </a:graphicData>
            </a:graphic>
            <wp14:sizeRelH relativeFrom="margin">
              <wp14:pctWidth>0</wp14:pctWidth>
            </wp14:sizeRelH>
            <wp14:sizeRelV relativeFrom="margin">
              <wp14:pctHeight>0</wp14:pctHeight>
            </wp14:sizeRelV>
          </wp:anchor>
        </w:drawing>
      </w:r>
    </w:p>
    <w:p w14:paraId="15910B68" w14:textId="406C809F" w:rsidR="00A65478" w:rsidRPr="00A65478" w:rsidRDefault="00B23A82" w:rsidP="00727152">
      <w:pPr>
        <w:pStyle w:val="CMainSectionHeaderArialBold20pt"/>
      </w:pPr>
      <w:r>
        <w:lastRenderedPageBreak/>
        <w:t>Table of Content</w:t>
      </w:r>
    </w:p>
    <w:p w14:paraId="786F56DD" w14:textId="553469DC" w:rsidR="00E00D64" w:rsidRDefault="00F12643" w:rsidP="009C1DA4">
      <w:pPr>
        <w:pStyle w:val="TOC1"/>
        <w:rPr>
          <w:rFonts w:eastAsiaTheme="minorEastAsia"/>
          <w:noProof/>
          <w:color w:val="auto"/>
          <w:sz w:val="24"/>
          <w:szCs w:val="24"/>
        </w:rPr>
      </w:pPr>
      <w:r>
        <w:t xml:space="preserve">Title and </w:t>
      </w:r>
      <w:r w:rsidR="00E00D64">
        <w:fldChar w:fldCharType="begin"/>
      </w:r>
      <w:r w:rsidR="00E00D64">
        <w:instrText xml:space="preserve"> TOC \o "1-3" \t "F Subhead Level 3 Arial Bold Italic 10pt LB,4,C Main Section Header Arial Bold 20pt,1,D Subhead Level 1 Arial Bold 14pt LB,2,E Subhead Level 2 Arial Bold 10pt LB,3" </w:instrText>
      </w:r>
      <w:r w:rsidR="00E00D64">
        <w:fldChar w:fldCharType="separate"/>
      </w:r>
      <w:r w:rsidR="00E71E19">
        <w:rPr>
          <w:noProof/>
        </w:rPr>
        <w:t>Signature Pag</w:t>
      </w:r>
      <w:r w:rsidR="005D62D7">
        <w:rPr>
          <w:noProof/>
        </w:rPr>
        <w:t>e</w:t>
      </w:r>
      <w:r w:rsidR="00E00D64">
        <w:rPr>
          <w:noProof/>
        </w:rPr>
        <w:tab/>
      </w:r>
      <w:r w:rsidR="00DB4B39">
        <w:rPr>
          <w:noProof/>
        </w:rPr>
        <w:t>1</w:t>
      </w:r>
    </w:p>
    <w:p w14:paraId="6264646E" w14:textId="5EF02958" w:rsidR="00E00D64" w:rsidRDefault="005D62D7" w:rsidP="009C1DA4">
      <w:pPr>
        <w:pStyle w:val="TOC1"/>
        <w:rPr>
          <w:rFonts w:asciiTheme="minorHAnsi" w:eastAsiaTheme="minorEastAsia" w:hAnsiTheme="minorHAnsi" w:cstheme="minorBidi"/>
          <w:noProof/>
          <w:color w:val="auto"/>
          <w:sz w:val="24"/>
          <w:szCs w:val="24"/>
        </w:rPr>
      </w:pPr>
      <w:r w:rsidRPr="005D62D7">
        <w:rPr>
          <w:noProof/>
        </w:rPr>
        <w:t>Section 1: Introduction</w:t>
      </w:r>
      <w:r w:rsidR="00E00D64">
        <w:rPr>
          <w:noProof/>
        </w:rPr>
        <w:tab/>
      </w:r>
      <w:r w:rsidR="00DB4B39">
        <w:rPr>
          <w:noProof/>
        </w:rPr>
        <w:t>3</w:t>
      </w:r>
    </w:p>
    <w:p w14:paraId="1FEE883C" w14:textId="2EAB3CCE" w:rsidR="00E00D64" w:rsidRDefault="005D62D7" w:rsidP="009C1DA4">
      <w:pPr>
        <w:pStyle w:val="TOC1"/>
        <w:rPr>
          <w:rFonts w:asciiTheme="minorHAnsi" w:eastAsiaTheme="minorEastAsia" w:hAnsiTheme="minorHAnsi" w:cstheme="minorBidi"/>
          <w:noProof/>
          <w:color w:val="auto"/>
          <w:sz w:val="24"/>
          <w:szCs w:val="24"/>
        </w:rPr>
      </w:pPr>
      <w:r w:rsidRPr="005D62D7">
        <w:rPr>
          <w:noProof/>
        </w:rPr>
        <w:t xml:space="preserve">Section 2: </w:t>
      </w:r>
      <w:r w:rsidR="00DB4B39">
        <w:rPr>
          <w:noProof/>
        </w:rPr>
        <w:t>Facility Requirements</w:t>
      </w:r>
      <w:r w:rsidR="00E00D64">
        <w:rPr>
          <w:noProof/>
        </w:rPr>
        <w:tab/>
      </w:r>
      <w:r w:rsidR="00DB4B39">
        <w:rPr>
          <w:noProof/>
        </w:rPr>
        <w:t>4</w:t>
      </w:r>
    </w:p>
    <w:p w14:paraId="54AF3443" w14:textId="0D37148C" w:rsidR="00E00D64" w:rsidRDefault="005D62D7" w:rsidP="009C1DA4">
      <w:pPr>
        <w:pStyle w:val="TOC1"/>
        <w:rPr>
          <w:rFonts w:asciiTheme="minorHAnsi" w:eastAsiaTheme="minorEastAsia" w:hAnsiTheme="minorHAnsi" w:cstheme="minorBidi"/>
          <w:noProof/>
          <w:color w:val="auto"/>
          <w:sz w:val="24"/>
          <w:szCs w:val="24"/>
        </w:rPr>
      </w:pPr>
      <w:r w:rsidRPr="005D62D7">
        <w:rPr>
          <w:noProof/>
        </w:rPr>
        <w:t>Section 3: Agents Used, Locations and Storage</w:t>
      </w:r>
      <w:r w:rsidR="00E00D64">
        <w:rPr>
          <w:noProof/>
        </w:rPr>
        <w:tab/>
      </w:r>
      <w:r w:rsidR="00DB4B39">
        <w:rPr>
          <w:noProof/>
        </w:rPr>
        <w:t>5</w:t>
      </w:r>
    </w:p>
    <w:p w14:paraId="1C9DFD36" w14:textId="5EBBF02F" w:rsidR="004377A6" w:rsidRPr="004377A6" w:rsidRDefault="005D62D7" w:rsidP="005D62D7">
      <w:pPr>
        <w:pStyle w:val="TOC1"/>
      </w:pPr>
      <w:r w:rsidRPr="005D62D7">
        <w:rPr>
          <w:noProof/>
        </w:rPr>
        <w:t>Section 4: Personal Protective Equipment and Entry-Exit Procedure</w:t>
      </w:r>
      <w:r w:rsidR="00E00D64">
        <w:rPr>
          <w:noProof/>
        </w:rPr>
        <w:tab/>
      </w:r>
      <w:r w:rsidR="003821FF">
        <w:rPr>
          <w:noProof/>
        </w:rPr>
        <w:t>6</w:t>
      </w:r>
      <w:r w:rsidR="00E00D64">
        <w:rPr>
          <w:rFonts w:asciiTheme="minorHAnsi" w:hAnsiTheme="minorHAnsi" w:cstheme="minorBidi"/>
          <w:i/>
          <w:iCs/>
        </w:rPr>
        <w:fldChar w:fldCharType="end"/>
      </w:r>
    </w:p>
    <w:p w14:paraId="536370B6" w14:textId="03A2CCA6" w:rsidR="005D62D7" w:rsidRDefault="003A18F7" w:rsidP="005D62D7">
      <w:pPr>
        <w:pStyle w:val="TOC1"/>
        <w:rPr>
          <w:rFonts w:asciiTheme="minorHAnsi" w:eastAsiaTheme="minorEastAsia" w:hAnsiTheme="minorHAnsi" w:cstheme="minorBidi"/>
          <w:noProof/>
          <w:color w:val="auto"/>
          <w:sz w:val="24"/>
          <w:szCs w:val="24"/>
        </w:rPr>
      </w:pPr>
      <w:r w:rsidRPr="003A18F7">
        <w:rPr>
          <w:noProof/>
        </w:rPr>
        <w:t>Section 5: General Safe Work Practices</w:t>
      </w:r>
      <w:r w:rsidR="005D62D7">
        <w:rPr>
          <w:noProof/>
        </w:rPr>
        <w:tab/>
      </w:r>
      <w:r w:rsidR="003821FF">
        <w:rPr>
          <w:noProof/>
        </w:rPr>
        <w:t>7</w:t>
      </w:r>
    </w:p>
    <w:p w14:paraId="123934A8" w14:textId="1FED1AA4" w:rsidR="005D62D7" w:rsidRDefault="003A18F7" w:rsidP="005D62D7">
      <w:pPr>
        <w:pStyle w:val="TOC1"/>
        <w:rPr>
          <w:rFonts w:asciiTheme="minorHAnsi" w:eastAsiaTheme="minorEastAsia" w:hAnsiTheme="minorHAnsi" w:cstheme="minorBidi"/>
          <w:noProof/>
          <w:color w:val="auto"/>
          <w:sz w:val="24"/>
          <w:szCs w:val="24"/>
        </w:rPr>
      </w:pPr>
      <w:r w:rsidRPr="003A18F7">
        <w:rPr>
          <w:noProof/>
        </w:rPr>
        <w:t>Section 6: Routine Procedures</w:t>
      </w:r>
      <w:r w:rsidR="005D62D7">
        <w:rPr>
          <w:noProof/>
        </w:rPr>
        <w:tab/>
      </w:r>
      <w:r w:rsidR="003821FF">
        <w:rPr>
          <w:noProof/>
        </w:rPr>
        <w:t>9</w:t>
      </w:r>
    </w:p>
    <w:p w14:paraId="37D4C3FF" w14:textId="34002E56" w:rsidR="003A18F7" w:rsidRDefault="003A18F7" w:rsidP="003A18F7">
      <w:pPr>
        <w:pStyle w:val="TOC1"/>
        <w:rPr>
          <w:rFonts w:asciiTheme="minorHAnsi" w:eastAsiaTheme="minorEastAsia" w:hAnsiTheme="minorHAnsi" w:cstheme="minorBidi"/>
          <w:noProof/>
          <w:color w:val="auto"/>
          <w:sz w:val="24"/>
          <w:szCs w:val="24"/>
        </w:rPr>
      </w:pPr>
      <w:r w:rsidRPr="003A18F7">
        <w:rPr>
          <w:noProof/>
        </w:rPr>
        <w:t>Section 7: Emergency Procedures</w:t>
      </w:r>
      <w:r>
        <w:rPr>
          <w:noProof/>
        </w:rPr>
        <w:tab/>
      </w:r>
      <w:r w:rsidR="00DB4B39">
        <w:rPr>
          <w:noProof/>
        </w:rPr>
        <w:t>1</w:t>
      </w:r>
      <w:r w:rsidR="003821FF">
        <w:rPr>
          <w:noProof/>
        </w:rPr>
        <w:t>3</w:t>
      </w:r>
    </w:p>
    <w:p w14:paraId="24E16164" w14:textId="12B8C4AB" w:rsidR="00E71E19" w:rsidRDefault="00E71E19" w:rsidP="00E71E19">
      <w:pPr>
        <w:pStyle w:val="TOC1"/>
        <w:rPr>
          <w:rFonts w:asciiTheme="minorHAnsi" w:eastAsiaTheme="minorEastAsia" w:hAnsiTheme="minorHAnsi" w:cstheme="minorBidi"/>
          <w:noProof/>
          <w:color w:val="auto"/>
          <w:sz w:val="24"/>
          <w:szCs w:val="24"/>
        </w:rPr>
      </w:pPr>
      <w:r w:rsidRPr="00E71E19">
        <w:rPr>
          <w:noProof/>
        </w:rPr>
        <w:t>Section 8: Spill Procedures</w:t>
      </w:r>
      <w:r>
        <w:rPr>
          <w:noProof/>
        </w:rPr>
        <w:tab/>
      </w:r>
      <w:r w:rsidR="00DB4B39">
        <w:rPr>
          <w:noProof/>
        </w:rPr>
        <w:t>1</w:t>
      </w:r>
      <w:r w:rsidR="003821FF">
        <w:rPr>
          <w:noProof/>
        </w:rPr>
        <w:t>6</w:t>
      </w:r>
    </w:p>
    <w:p w14:paraId="2E0F36DB" w14:textId="726A6C8A" w:rsidR="00E71E19" w:rsidRDefault="00B23A82" w:rsidP="00E71E19">
      <w:pPr>
        <w:pStyle w:val="TOC1"/>
        <w:rPr>
          <w:rFonts w:asciiTheme="minorHAnsi" w:eastAsiaTheme="minorEastAsia" w:hAnsiTheme="minorHAnsi" w:cstheme="minorBidi"/>
          <w:noProof/>
          <w:color w:val="auto"/>
          <w:sz w:val="24"/>
          <w:szCs w:val="24"/>
        </w:rPr>
      </w:pPr>
      <w:r w:rsidRPr="00B23A82">
        <w:rPr>
          <w:noProof/>
        </w:rPr>
        <w:t>Section 9: Animal Facilities Procedures</w:t>
      </w:r>
      <w:r w:rsidR="00E71E19">
        <w:rPr>
          <w:noProof/>
        </w:rPr>
        <w:tab/>
      </w:r>
      <w:r w:rsidR="00DB4B39">
        <w:rPr>
          <w:noProof/>
        </w:rPr>
        <w:t>1</w:t>
      </w:r>
      <w:r w:rsidR="003821FF">
        <w:rPr>
          <w:noProof/>
        </w:rPr>
        <w:t>7</w:t>
      </w:r>
    </w:p>
    <w:p w14:paraId="76A5CC41" w14:textId="64BC0C6F" w:rsidR="00E71E19" w:rsidRDefault="00B23A82" w:rsidP="00E71E19">
      <w:pPr>
        <w:pStyle w:val="TOC1"/>
        <w:rPr>
          <w:rFonts w:asciiTheme="minorHAnsi" w:eastAsiaTheme="minorEastAsia" w:hAnsiTheme="minorHAnsi" w:cstheme="minorBidi"/>
          <w:noProof/>
          <w:color w:val="auto"/>
          <w:sz w:val="24"/>
          <w:szCs w:val="24"/>
        </w:rPr>
      </w:pPr>
      <w:r w:rsidRPr="00B23A82">
        <w:rPr>
          <w:noProof/>
        </w:rPr>
        <w:t>Section 10: Medical Surveillance and Training</w:t>
      </w:r>
      <w:r w:rsidR="00B33991">
        <w:rPr>
          <w:noProof/>
        </w:rPr>
        <w:t>s</w:t>
      </w:r>
      <w:r w:rsidR="00E71E19">
        <w:rPr>
          <w:noProof/>
        </w:rPr>
        <w:tab/>
      </w:r>
      <w:r w:rsidR="00DB4B39">
        <w:rPr>
          <w:noProof/>
        </w:rPr>
        <w:t>1</w:t>
      </w:r>
      <w:r w:rsidR="003821FF">
        <w:rPr>
          <w:noProof/>
        </w:rPr>
        <w:t>7</w:t>
      </w:r>
    </w:p>
    <w:p w14:paraId="673B3BCC" w14:textId="522FDAD5" w:rsidR="00B23A82" w:rsidRPr="00F12643" w:rsidRDefault="00B23A82" w:rsidP="00F12643">
      <w:pPr>
        <w:pStyle w:val="TOC1"/>
        <w:rPr>
          <w:noProof/>
        </w:rPr>
      </w:pPr>
      <w:r w:rsidRPr="00F12643">
        <w:rPr>
          <w:noProof/>
        </w:rPr>
        <w:t xml:space="preserve">Appendix A: </w:t>
      </w:r>
      <w:r w:rsidR="00465C00" w:rsidRPr="00465C00">
        <w:rPr>
          <w:noProof/>
        </w:rPr>
        <w:t>Lentiviral Generation</w:t>
      </w:r>
      <w:r w:rsidR="005D62D7">
        <w:rPr>
          <w:noProof/>
        </w:rPr>
        <w:tab/>
      </w:r>
      <w:bookmarkStart w:id="0" w:name="_Toc503967597"/>
      <w:r w:rsidR="00DB4B39">
        <w:rPr>
          <w:noProof/>
        </w:rPr>
        <w:t>1</w:t>
      </w:r>
      <w:r w:rsidR="003821FF">
        <w:rPr>
          <w:noProof/>
        </w:rPr>
        <w:t>9</w:t>
      </w:r>
    </w:p>
    <w:p w14:paraId="5D828D81" w14:textId="2E473BC6" w:rsidR="00B23A82" w:rsidRPr="00F12643" w:rsidRDefault="00DB4B39" w:rsidP="00F12643">
      <w:pPr>
        <w:pStyle w:val="TOC1"/>
        <w:rPr>
          <w:noProof/>
        </w:rPr>
      </w:pPr>
      <w:r>
        <w:rPr>
          <w:noProof/>
        </w:rPr>
        <w:t>Appendix B</w:t>
      </w:r>
      <w:r w:rsidR="00B23A82" w:rsidRPr="00F12643">
        <w:rPr>
          <w:noProof/>
        </w:rPr>
        <w:t xml:space="preserve">: </w:t>
      </w:r>
      <w:r w:rsidR="00B23A82" w:rsidRPr="00B23A82">
        <w:rPr>
          <w:noProof/>
        </w:rPr>
        <w:t>RG-2 Agents Commonly Requiring CL-3 Operating Procedures</w:t>
      </w:r>
      <w:r w:rsidR="00B23A82" w:rsidRPr="00F12643">
        <w:rPr>
          <w:noProof/>
        </w:rPr>
        <w:tab/>
      </w:r>
      <w:r w:rsidR="003821FF">
        <w:rPr>
          <w:noProof/>
        </w:rPr>
        <w:t>20</w:t>
      </w:r>
    </w:p>
    <w:p w14:paraId="32E8F36D" w14:textId="558C2040" w:rsidR="00B23A82" w:rsidRPr="00F12643" w:rsidRDefault="00DB4B39" w:rsidP="00F12643">
      <w:pPr>
        <w:pStyle w:val="TOC1"/>
        <w:rPr>
          <w:noProof/>
        </w:rPr>
      </w:pPr>
      <w:r>
        <w:rPr>
          <w:noProof/>
        </w:rPr>
        <w:t>Appendix C</w:t>
      </w:r>
      <w:r w:rsidR="00B23A82" w:rsidRPr="00F12643">
        <w:rPr>
          <w:noProof/>
        </w:rPr>
        <w:t xml:space="preserve">: </w:t>
      </w:r>
      <w:r w:rsidR="00BF7DED" w:rsidRPr="00BF7DED">
        <w:rPr>
          <w:noProof/>
        </w:rPr>
        <w:t>Personal Protective Equipment</w:t>
      </w:r>
      <w:r w:rsidR="00B23A82" w:rsidRPr="00F12643">
        <w:rPr>
          <w:noProof/>
        </w:rPr>
        <w:tab/>
      </w:r>
      <w:r w:rsidR="003821FF">
        <w:rPr>
          <w:noProof/>
        </w:rPr>
        <w:t>21</w:t>
      </w:r>
    </w:p>
    <w:p w14:paraId="146EF525" w14:textId="17680013" w:rsidR="00BF7DED" w:rsidRDefault="00DB4B39" w:rsidP="00F12643">
      <w:pPr>
        <w:pStyle w:val="TOC1"/>
        <w:rPr>
          <w:i/>
          <w:iCs/>
        </w:rPr>
      </w:pPr>
      <w:r>
        <w:rPr>
          <w:noProof/>
        </w:rPr>
        <w:t>Appendix D</w:t>
      </w:r>
      <w:r w:rsidR="00BF7DED" w:rsidRPr="00F12643">
        <w:rPr>
          <w:noProof/>
        </w:rPr>
        <w:t>: Emergency Phone Numbers</w:t>
      </w:r>
      <w:r w:rsidR="00BF7DED">
        <w:rPr>
          <w:i/>
          <w:iCs/>
        </w:rPr>
        <w:tab/>
      </w:r>
      <w:r w:rsidR="003821FF">
        <w:rPr>
          <w:iCs/>
        </w:rPr>
        <w:t>22</w:t>
      </w:r>
    </w:p>
    <w:p w14:paraId="71C17496" w14:textId="31C52155" w:rsidR="009E1B0C" w:rsidRDefault="009E1B0C" w:rsidP="009E1B0C">
      <w:pPr>
        <w:pStyle w:val="TOC1"/>
        <w:rPr>
          <w:i/>
          <w:iCs/>
        </w:rPr>
      </w:pPr>
      <w:r>
        <w:rPr>
          <w:noProof/>
        </w:rPr>
        <w:t>References</w:t>
      </w:r>
      <w:r>
        <w:rPr>
          <w:i/>
          <w:iCs/>
        </w:rPr>
        <w:tab/>
      </w:r>
      <w:r w:rsidR="00916D12">
        <w:rPr>
          <w:iCs/>
        </w:rPr>
        <w:t>23</w:t>
      </w:r>
    </w:p>
    <w:p w14:paraId="22AFB3EF" w14:textId="77777777" w:rsidR="00BF7DED" w:rsidRPr="00BF7DED" w:rsidRDefault="00BF7DED" w:rsidP="00BF7DED">
      <w:pPr>
        <w:pStyle w:val="GCopy"/>
      </w:pPr>
      <w:bookmarkStart w:id="1" w:name="_GoBack"/>
      <w:bookmarkEnd w:id="1"/>
    </w:p>
    <w:p w14:paraId="5328A5FA" w14:textId="77777777" w:rsidR="00BF7DED" w:rsidRPr="00BF7DED" w:rsidRDefault="00BF7DED" w:rsidP="00BF7DED">
      <w:pPr>
        <w:pStyle w:val="DSubheadLevel1ArialBold14ptLB"/>
        <w:rPr>
          <w:color w:val="000C4E"/>
          <w:spacing w:val="2"/>
          <w:sz w:val="40"/>
          <w:szCs w:val="30"/>
        </w:rPr>
      </w:pPr>
      <w:bookmarkStart w:id="2" w:name="_Toc503967598"/>
      <w:bookmarkEnd w:id="0"/>
      <w:r w:rsidRPr="00BF7DED">
        <w:rPr>
          <w:color w:val="000C4E"/>
          <w:spacing w:val="2"/>
          <w:sz w:val="40"/>
          <w:szCs w:val="30"/>
        </w:rPr>
        <w:lastRenderedPageBreak/>
        <w:t xml:space="preserve">1. INTRODUCTION: </w:t>
      </w:r>
    </w:p>
    <w:p w14:paraId="5EF341E8" w14:textId="77777777" w:rsidR="00F86EDD" w:rsidRDefault="00F12643" w:rsidP="00F86EDD">
      <w:pPr>
        <w:pStyle w:val="ESubheadLevel2ArialBold10ptLB"/>
        <w:spacing w:before="240"/>
        <w:jc w:val="both"/>
        <w:rPr>
          <w:rFonts w:cs="Arial"/>
          <w:bCs/>
          <w:sz w:val="28"/>
          <w:szCs w:val="21"/>
        </w:rPr>
      </w:pPr>
      <w:bookmarkStart w:id="3" w:name="_Toc503967599"/>
      <w:bookmarkEnd w:id="2"/>
      <w:r>
        <w:rPr>
          <w:rFonts w:cs="Arial"/>
          <w:bCs/>
          <w:sz w:val="28"/>
          <w:szCs w:val="21"/>
        </w:rPr>
        <w:t xml:space="preserve">1.1 </w:t>
      </w:r>
      <w:r w:rsidR="00F86EDD">
        <w:rPr>
          <w:rFonts w:cs="Arial"/>
          <w:bCs/>
          <w:sz w:val="28"/>
          <w:szCs w:val="21"/>
        </w:rPr>
        <w:t>Containment Levels</w:t>
      </w:r>
    </w:p>
    <w:p w14:paraId="3E7F38E6" w14:textId="29487831" w:rsidR="00BF7DED" w:rsidRPr="00676433" w:rsidRDefault="00BF7DED" w:rsidP="00F86EDD">
      <w:pPr>
        <w:pStyle w:val="ESubheadLevel2ArialBold10ptLB"/>
        <w:spacing w:before="240"/>
        <w:jc w:val="both"/>
        <w:rPr>
          <w:b w:val="0"/>
          <w:color w:val="000000"/>
          <w:sz w:val="24"/>
        </w:rPr>
      </w:pPr>
      <w:bookmarkStart w:id="4" w:name="_Toc503967600"/>
      <w:bookmarkEnd w:id="3"/>
      <w:r w:rsidRPr="00676433">
        <w:rPr>
          <w:b w:val="0"/>
          <w:color w:val="000000"/>
          <w:sz w:val="24"/>
        </w:rPr>
        <w:t xml:space="preserve">The containment level (CL) provides the end-user with a description of the minimum physical containment requirements, operational practice requirements, and performance and verification testing requirements for handling pathogens safely in a laboratory setting. CL range from a basic laboratory CL-1 to CL-4, the highest level of containment. Refer to the </w:t>
      </w:r>
      <w:hyperlink r:id="rId15" w:history="1">
        <w:r w:rsidRPr="00676433">
          <w:rPr>
            <w:rStyle w:val="Hyperlink"/>
            <w:b w:val="0"/>
            <w:sz w:val="24"/>
          </w:rPr>
          <w:t>Canadian Biosafety Standard, 2</w:t>
        </w:r>
        <w:r w:rsidRPr="00676433">
          <w:rPr>
            <w:rStyle w:val="Hyperlink"/>
            <w:b w:val="0"/>
            <w:sz w:val="24"/>
            <w:vertAlign w:val="superscript"/>
          </w:rPr>
          <w:t>nd</w:t>
        </w:r>
        <w:r w:rsidRPr="00676433">
          <w:rPr>
            <w:rStyle w:val="Hyperlink"/>
            <w:b w:val="0"/>
            <w:sz w:val="24"/>
          </w:rPr>
          <w:t xml:space="preserve"> Ed.</w:t>
        </w:r>
      </w:hyperlink>
      <w:r w:rsidRPr="00676433">
        <w:rPr>
          <w:b w:val="0"/>
          <w:color w:val="000000"/>
          <w:sz w:val="24"/>
        </w:rPr>
        <w:t xml:space="preserve"> for full descriptions of the containment levels. A complete risk assessment and review by </w:t>
      </w:r>
      <w:r w:rsidR="00220056" w:rsidRPr="00676433">
        <w:rPr>
          <w:b w:val="0"/>
          <w:color w:val="000000"/>
          <w:sz w:val="24"/>
        </w:rPr>
        <w:t xml:space="preserve">the </w:t>
      </w:r>
      <w:r w:rsidRPr="00676433">
        <w:rPr>
          <w:b w:val="0"/>
          <w:color w:val="000000"/>
          <w:sz w:val="24"/>
        </w:rPr>
        <w:t xml:space="preserve">biosafety committee will determine the appropriate containment level for the specific research. </w:t>
      </w:r>
    </w:p>
    <w:p w14:paraId="31B6A965" w14:textId="77777777" w:rsidR="00BF7DED" w:rsidRPr="00676433" w:rsidRDefault="00BF7DED" w:rsidP="00BF7DED">
      <w:pPr>
        <w:pStyle w:val="ESubheadLevel2ArialBold10ptLB"/>
        <w:jc w:val="both"/>
        <w:rPr>
          <w:b w:val="0"/>
          <w:color w:val="000000"/>
          <w:sz w:val="24"/>
        </w:rPr>
      </w:pPr>
    </w:p>
    <w:p w14:paraId="478D595D" w14:textId="15497332" w:rsidR="00BF7DED" w:rsidRPr="00676433" w:rsidRDefault="00BF7DED" w:rsidP="00BF7DED">
      <w:pPr>
        <w:pStyle w:val="ESubheadLevel2ArialBold10ptLB"/>
        <w:jc w:val="both"/>
        <w:rPr>
          <w:b w:val="0"/>
          <w:color w:val="000000"/>
          <w:sz w:val="24"/>
        </w:rPr>
      </w:pPr>
      <w:r w:rsidRPr="00676433">
        <w:rPr>
          <w:b w:val="0"/>
          <w:color w:val="000000"/>
          <w:sz w:val="24"/>
        </w:rPr>
        <w:t xml:space="preserve">Previous risk assessments have determined that safety practices over and above those required at CL-2 are generally needed for the safe handling of lentiviral vectors, yet a more complex physical design of </w:t>
      </w:r>
      <w:r w:rsidR="00220056" w:rsidRPr="00676433">
        <w:rPr>
          <w:b w:val="0"/>
          <w:color w:val="000000"/>
          <w:sz w:val="24"/>
        </w:rPr>
        <w:t xml:space="preserve">the </w:t>
      </w:r>
      <w:r w:rsidRPr="00676433">
        <w:rPr>
          <w:b w:val="0"/>
          <w:color w:val="000000"/>
          <w:sz w:val="24"/>
        </w:rPr>
        <w:t xml:space="preserve">CL-3 laboratory is not necessary. CL-2 + is a term frequently used to describe laboratories where work with microorganisms is conducted in a laboratory meeting the facility structure requirements for Containment Level 2 using biosafety practices, procedures and equipment typically found in CL-3. </w:t>
      </w:r>
    </w:p>
    <w:p w14:paraId="5EB93111" w14:textId="77777777" w:rsidR="00BF7DED" w:rsidRPr="00676433" w:rsidRDefault="00BF7DED" w:rsidP="00BF7DED">
      <w:pPr>
        <w:pStyle w:val="ESubheadLevel2ArialBold10ptLB"/>
        <w:jc w:val="both"/>
        <w:rPr>
          <w:rFonts w:cs="Arial"/>
          <w:bCs/>
          <w:sz w:val="36"/>
          <w:szCs w:val="21"/>
        </w:rPr>
      </w:pPr>
      <w:bookmarkStart w:id="5" w:name="_Toc503967602"/>
      <w:bookmarkEnd w:id="4"/>
    </w:p>
    <w:p w14:paraId="68094A7C" w14:textId="03836A34" w:rsidR="00BF7DED" w:rsidRPr="00676433" w:rsidRDefault="00BF7DED" w:rsidP="00BF7DED">
      <w:pPr>
        <w:pStyle w:val="ESubheadLevel2ArialBold10ptLB"/>
        <w:jc w:val="both"/>
        <w:rPr>
          <w:b w:val="0"/>
          <w:color w:val="000000"/>
          <w:sz w:val="24"/>
        </w:rPr>
      </w:pPr>
      <w:r w:rsidRPr="00676433">
        <w:rPr>
          <w:b w:val="0"/>
          <w:color w:val="000000"/>
          <w:sz w:val="24"/>
        </w:rPr>
        <w:t xml:space="preserve">The </w:t>
      </w:r>
      <w:r w:rsidR="009E1B0C" w:rsidRPr="00676433">
        <w:rPr>
          <w:b w:val="0"/>
          <w:color w:val="000000"/>
          <w:sz w:val="24"/>
        </w:rPr>
        <w:t>infectious agents used in the C</w:t>
      </w:r>
      <w:r w:rsidRPr="00676433">
        <w:rPr>
          <w:b w:val="0"/>
          <w:color w:val="000000"/>
          <w:sz w:val="24"/>
        </w:rPr>
        <w:t>L-2+ facility are generally transmissible following ingestion, exposure to mucous membranes, or intradermal exposure. Regulatory agencies do not provide a standardized list of microorganisms, viral vectors, or research projects that sh</w:t>
      </w:r>
      <w:r w:rsidR="009E1B0C" w:rsidRPr="00676433">
        <w:rPr>
          <w:b w:val="0"/>
          <w:color w:val="000000"/>
          <w:sz w:val="24"/>
        </w:rPr>
        <w:t>ould be conducted at CL2+</w:t>
      </w:r>
      <w:r w:rsidRPr="00676433">
        <w:rPr>
          <w:b w:val="0"/>
          <w:color w:val="000000"/>
          <w:sz w:val="24"/>
        </w:rPr>
        <w:t xml:space="preserve">. Instead, Canadian regulatory agencies describe additional (generally CL3 procedures) for handling specific microorganisms or human specimens expected to contain them in </w:t>
      </w:r>
      <w:hyperlink r:id="rId16" w:history="1">
        <w:r w:rsidRPr="00676433">
          <w:rPr>
            <w:b w:val="0"/>
            <w:color w:val="000000"/>
            <w:sz w:val="24"/>
          </w:rPr>
          <w:t>agent-specific directives and advisories</w:t>
        </w:r>
      </w:hyperlink>
      <w:r w:rsidRPr="00676433">
        <w:rPr>
          <w:b w:val="0"/>
          <w:color w:val="000000"/>
          <w:sz w:val="24"/>
        </w:rPr>
        <w:t xml:space="preserve">. </w:t>
      </w:r>
    </w:p>
    <w:p w14:paraId="0CDACDA5" w14:textId="77777777" w:rsidR="008D143A" w:rsidRPr="00676433" w:rsidRDefault="008D143A" w:rsidP="00BF7DED">
      <w:pPr>
        <w:pStyle w:val="ESubheadLevel2ArialBold10ptLB"/>
        <w:jc w:val="both"/>
        <w:rPr>
          <w:b w:val="0"/>
          <w:color w:val="000000"/>
          <w:sz w:val="24"/>
        </w:rPr>
      </w:pPr>
    </w:p>
    <w:p w14:paraId="477B7587" w14:textId="2D7C4CB5" w:rsidR="00BF7DED" w:rsidRPr="00676433" w:rsidRDefault="00BF7DED" w:rsidP="00BF7DED">
      <w:pPr>
        <w:pStyle w:val="ESubheadLevel2ArialBold10ptLB"/>
        <w:jc w:val="both"/>
        <w:rPr>
          <w:b w:val="0"/>
          <w:color w:val="000000"/>
          <w:sz w:val="24"/>
        </w:rPr>
      </w:pPr>
      <w:r w:rsidRPr="00676433">
        <w:rPr>
          <w:b w:val="0"/>
          <w:color w:val="000000"/>
          <w:sz w:val="24"/>
        </w:rPr>
        <w:t xml:space="preserve">See </w:t>
      </w:r>
      <w:hyperlink w:anchor="AppendixB" w:history="1">
        <w:r w:rsidR="00AC0D86" w:rsidRPr="00676433">
          <w:rPr>
            <w:rStyle w:val="Hyperlink"/>
            <w:b w:val="0"/>
            <w:sz w:val="24"/>
          </w:rPr>
          <w:t>Appendix B</w:t>
        </w:r>
      </w:hyperlink>
      <w:r w:rsidRPr="00676433">
        <w:rPr>
          <w:b w:val="0"/>
          <w:color w:val="000000"/>
          <w:sz w:val="24"/>
        </w:rPr>
        <w:t xml:space="preserve"> for some examples of Risk Group -2 agents that require CL-3 operating procedures under certain conditions. The most commonly used viral vector system that requires CL-2+ containment are lentiviral vectors. The intent of this manual is to provide a standardized guideline for all researchers working with Lentivirus; however, it may be used as a guideline to work with any other biological agent requiring CL-2+ containment based on the risk assessment and incorporation of agent-specific considerations.  </w:t>
      </w:r>
    </w:p>
    <w:p w14:paraId="061642B8" w14:textId="77777777" w:rsidR="00BF7DED" w:rsidRDefault="00BF7DED" w:rsidP="00BF7DED">
      <w:pPr>
        <w:pStyle w:val="ESubheadLevel2ArialBold10ptLB"/>
        <w:jc w:val="both"/>
        <w:rPr>
          <w:rFonts w:cs="Arial"/>
          <w:bCs/>
          <w:sz w:val="28"/>
          <w:szCs w:val="21"/>
        </w:rPr>
      </w:pPr>
    </w:p>
    <w:bookmarkEnd w:id="5"/>
    <w:p w14:paraId="5B253D37" w14:textId="77777777" w:rsidR="00F86EDD" w:rsidRDefault="00F12643" w:rsidP="00BF7DED">
      <w:pPr>
        <w:pStyle w:val="GCopy"/>
        <w:jc w:val="both"/>
        <w:rPr>
          <w:rFonts w:cs="Arial"/>
          <w:b/>
          <w:bCs/>
          <w:color w:val="009ECD"/>
          <w:sz w:val="28"/>
          <w:szCs w:val="21"/>
        </w:rPr>
      </w:pPr>
      <w:r>
        <w:rPr>
          <w:rFonts w:cs="Arial"/>
          <w:b/>
          <w:bCs/>
          <w:color w:val="009ECD"/>
          <w:sz w:val="28"/>
          <w:szCs w:val="21"/>
        </w:rPr>
        <w:t xml:space="preserve">1.2 </w:t>
      </w:r>
      <w:r w:rsidR="00BF7DED" w:rsidRPr="00BF7DED">
        <w:rPr>
          <w:rFonts w:cs="Arial"/>
          <w:b/>
          <w:bCs/>
          <w:color w:val="009ECD"/>
          <w:sz w:val="28"/>
          <w:szCs w:val="21"/>
        </w:rPr>
        <w:t>Lentiviral Vectors</w:t>
      </w:r>
      <w:bookmarkStart w:id="6" w:name="_Toc503967603"/>
    </w:p>
    <w:p w14:paraId="4B42EB26" w14:textId="3EAA59EC" w:rsidR="00BF7DED" w:rsidRPr="00676433" w:rsidRDefault="00BF7DED" w:rsidP="00BF7DED">
      <w:pPr>
        <w:pStyle w:val="GCopy"/>
        <w:jc w:val="both"/>
        <w:rPr>
          <w:sz w:val="24"/>
        </w:rPr>
      </w:pPr>
      <w:r w:rsidRPr="00676433">
        <w:rPr>
          <w:sz w:val="24"/>
        </w:rPr>
        <w:t xml:space="preserve">Lentiviral vector systems are derived from viruses belonging to the </w:t>
      </w:r>
      <w:r w:rsidRPr="00676433">
        <w:rPr>
          <w:i/>
          <w:sz w:val="24"/>
        </w:rPr>
        <w:t>Retroviridae</w:t>
      </w:r>
      <w:r w:rsidRPr="00676433">
        <w:rPr>
          <w:sz w:val="24"/>
        </w:rPr>
        <w:t xml:space="preserve"> family, a family of single-stranded, spherical, ribonucleic acid (RNA) viruses. Lentiviral vectors are most commonly derived from human immunodeficiency virus type 1 (HIV-1). However, they may also be derived from HIV-2 and non-human lentiviruses including simian immunodeficiency virus (SIV), feline immunodeficiency virus (FIV), equine infectious anemia virus (EIAV), and bovine immunodeficiency virus (BIV).  Lentiviral vectors stably insert a transgene into the genome of a target cell. These vectors have been engineered to infect the target cell but not able to replicate following the infection. However, since most lentiviral vectors are HIV-derived, concerns relating to the potential for the vector reverting to an infectious state remain. The transgene also poses risks, including known and unknown on-target and off-target effects. </w:t>
      </w:r>
    </w:p>
    <w:p w14:paraId="49306D3C" w14:textId="77777777" w:rsidR="0049404C" w:rsidRPr="00676433" w:rsidRDefault="0049404C" w:rsidP="00BF7DED">
      <w:pPr>
        <w:pStyle w:val="GCopy"/>
        <w:jc w:val="both"/>
        <w:rPr>
          <w:sz w:val="24"/>
        </w:rPr>
      </w:pPr>
      <w:r w:rsidRPr="00676433">
        <w:rPr>
          <w:i/>
          <w:color w:val="009ECD"/>
          <w:sz w:val="24"/>
        </w:rPr>
        <w:lastRenderedPageBreak/>
        <w:t xml:space="preserve">1.2.1 </w:t>
      </w:r>
      <w:r w:rsidR="00BF7DED" w:rsidRPr="00676433">
        <w:rPr>
          <w:i/>
          <w:color w:val="009ECD"/>
          <w:sz w:val="24"/>
        </w:rPr>
        <w:t>Replication-Deficient Lentiviral Vectors</w:t>
      </w:r>
    </w:p>
    <w:p w14:paraId="6143F355" w14:textId="76136DD9" w:rsidR="00BF7DED" w:rsidRPr="00676433" w:rsidRDefault="00BF7DED" w:rsidP="00BF7DED">
      <w:pPr>
        <w:pStyle w:val="GCopy"/>
        <w:jc w:val="both"/>
        <w:rPr>
          <w:sz w:val="24"/>
        </w:rPr>
      </w:pPr>
      <w:r w:rsidRPr="00676433">
        <w:rPr>
          <w:sz w:val="24"/>
        </w:rPr>
        <w:t>To overcome the risk of accidental infection certain lentiviral vectors are designed to be less pathogenic than wild-type lentiviruses due in part to the separation of genes required for packaging of viral particles onto several plasmids, replacement of the native lentiviral envelope protein, and elimination of accessory genes that are essential for replication of wild-type lentiviruses. Lentiviral vector systems designed with these enhanced safety features are not able to replicate in human cells and are defined as replication-deficient lentiviral vectors. Later generations have been modified to remove all the replication and accessory genes in order to provide a safer version of the replication-competent virus particles to be used in transductions. Substitution of the native envelope with the G envelope glycoprotein of vesicular stomatitis virus (VSV-G) provides virions with a larger host range, greater infectivity, and higher stability.</w:t>
      </w:r>
    </w:p>
    <w:p w14:paraId="1A6694BF" w14:textId="77777777" w:rsidR="00BF7DED" w:rsidRPr="00676433" w:rsidRDefault="00BF7DED" w:rsidP="00BF7DED">
      <w:pPr>
        <w:pStyle w:val="GCopy"/>
        <w:jc w:val="both"/>
        <w:rPr>
          <w:sz w:val="24"/>
        </w:rPr>
      </w:pPr>
      <w:r w:rsidRPr="00676433">
        <w:rPr>
          <w:sz w:val="24"/>
        </w:rPr>
        <w:t xml:space="preserve">Lentiviral vectors are commonly used in gene transfer applications because of their ability to infect both dividing and non-dividing cells, and hard-to-transfect primary cells. They are designed based on the Human Immunodeficiency Virus (HIV)-1. Refer to the </w:t>
      </w:r>
      <w:hyperlink r:id="rId17" w:history="1">
        <w:r w:rsidRPr="00676433">
          <w:rPr>
            <w:rStyle w:val="Hyperlink"/>
            <w:sz w:val="24"/>
          </w:rPr>
          <w:t>HIV Pathogen Safety Data Sheet</w:t>
        </w:r>
      </w:hyperlink>
      <w:r w:rsidRPr="00676433">
        <w:rPr>
          <w:sz w:val="24"/>
        </w:rPr>
        <w:t xml:space="preserve"> for an overview of the risks associated with the wild-type virus. </w:t>
      </w:r>
    </w:p>
    <w:p w14:paraId="7C30D934" w14:textId="77777777" w:rsidR="00BF7DED" w:rsidRPr="00676433" w:rsidRDefault="00BF7DED" w:rsidP="00893757">
      <w:pPr>
        <w:pStyle w:val="GCopy"/>
        <w:spacing w:after="0"/>
        <w:jc w:val="both"/>
        <w:rPr>
          <w:sz w:val="24"/>
        </w:rPr>
      </w:pPr>
      <w:r w:rsidRPr="00676433">
        <w:rPr>
          <w:sz w:val="24"/>
        </w:rPr>
        <w:t>Primary hazards associated with lentivirus work are:</w:t>
      </w:r>
    </w:p>
    <w:p w14:paraId="7909ACFA" w14:textId="77777777" w:rsidR="00BF7DED" w:rsidRPr="00676433" w:rsidRDefault="00BF7DED" w:rsidP="00A85378">
      <w:pPr>
        <w:pStyle w:val="GCopy"/>
        <w:numPr>
          <w:ilvl w:val="0"/>
          <w:numId w:val="4"/>
        </w:numPr>
        <w:spacing w:after="0" w:line="276" w:lineRule="auto"/>
        <w:jc w:val="both"/>
        <w:rPr>
          <w:sz w:val="24"/>
        </w:rPr>
      </w:pPr>
      <w:r w:rsidRPr="00676433">
        <w:rPr>
          <w:sz w:val="24"/>
        </w:rPr>
        <w:t>Potential for a generation of replication-competent lentivirus (RCL) if exposure occurs during the step where the virus is reassembled in the packaging cell line</w:t>
      </w:r>
    </w:p>
    <w:p w14:paraId="033DF43A" w14:textId="77777777" w:rsidR="00BF7DED" w:rsidRPr="00676433" w:rsidRDefault="00BF7DED" w:rsidP="00A85378">
      <w:pPr>
        <w:pStyle w:val="GCopy"/>
        <w:numPr>
          <w:ilvl w:val="0"/>
          <w:numId w:val="4"/>
        </w:numPr>
        <w:spacing w:after="0" w:line="276" w:lineRule="auto"/>
        <w:jc w:val="both"/>
        <w:rPr>
          <w:sz w:val="24"/>
        </w:rPr>
      </w:pPr>
      <w:r w:rsidRPr="00676433">
        <w:rPr>
          <w:sz w:val="24"/>
        </w:rPr>
        <w:t xml:space="preserve">Potential for insertional mutagenesis and deletions/insertions in the event of a personal exposure at any time after the virus has left cells and is in the supernatant (e.g. an insert that codes for a toxin, activates oncogene or inactivates tumor suppressor genes)  </w:t>
      </w:r>
    </w:p>
    <w:p w14:paraId="7ACEFCDB" w14:textId="77777777" w:rsidR="00BF7DED" w:rsidRPr="00676433" w:rsidRDefault="00BF7DED" w:rsidP="00A85378">
      <w:pPr>
        <w:pStyle w:val="GCopy"/>
        <w:numPr>
          <w:ilvl w:val="0"/>
          <w:numId w:val="4"/>
        </w:numPr>
        <w:spacing w:after="0" w:line="276" w:lineRule="auto"/>
        <w:jc w:val="both"/>
        <w:rPr>
          <w:sz w:val="24"/>
        </w:rPr>
      </w:pPr>
      <w:r w:rsidRPr="00676433">
        <w:rPr>
          <w:sz w:val="24"/>
        </w:rPr>
        <w:t xml:space="preserve">Vector titer and volume (as these increase, so does the risk of exposure). </w:t>
      </w:r>
    </w:p>
    <w:p w14:paraId="71C748B5" w14:textId="77777777" w:rsidR="00BF7DED" w:rsidRPr="00676433" w:rsidRDefault="00BF7DED" w:rsidP="00A85378">
      <w:pPr>
        <w:pStyle w:val="GCopy"/>
        <w:numPr>
          <w:ilvl w:val="0"/>
          <w:numId w:val="4"/>
        </w:numPr>
        <w:spacing w:after="0" w:line="276" w:lineRule="auto"/>
        <w:jc w:val="both"/>
        <w:rPr>
          <w:sz w:val="24"/>
        </w:rPr>
      </w:pPr>
      <w:r w:rsidRPr="00676433">
        <w:rPr>
          <w:sz w:val="24"/>
        </w:rPr>
        <w:t xml:space="preserve">The ability of the vector to transduce a wide range of cells. </w:t>
      </w:r>
    </w:p>
    <w:p w14:paraId="053D2EEF" w14:textId="77777777" w:rsidR="00BF7DED" w:rsidRPr="00676433" w:rsidRDefault="00BF7DED" w:rsidP="00A85378">
      <w:pPr>
        <w:pStyle w:val="GCopy"/>
        <w:numPr>
          <w:ilvl w:val="0"/>
          <w:numId w:val="4"/>
        </w:numPr>
        <w:spacing w:after="0" w:line="276" w:lineRule="auto"/>
        <w:jc w:val="both"/>
        <w:rPr>
          <w:sz w:val="24"/>
        </w:rPr>
      </w:pPr>
      <w:r w:rsidRPr="00676433">
        <w:rPr>
          <w:sz w:val="24"/>
        </w:rPr>
        <w:t xml:space="preserve">Potential for seroconversion, even with a non-replicating virus, leading to a false-positive HIV test result. </w:t>
      </w:r>
    </w:p>
    <w:p w14:paraId="173E3EF3" w14:textId="77777777" w:rsidR="00BF7DED" w:rsidRPr="00676433" w:rsidRDefault="00BF7DED" w:rsidP="00022798">
      <w:pPr>
        <w:pStyle w:val="GCopy"/>
        <w:numPr>
          <w:ilvl w:val="0"/>
          <w:numId w:val="4"/>
        </w:numPr>
        <w:spacing w:after="0" w:line="276" w:lineRule="auto"/>
        <w:jc w:val="both"/>
        <w:rPr>
          <w:sz w:val="24"/>
        </w:rPr>
      </w:pPr>
      <w:r w:rsidRPr="00676433">
        <w:rPr>
          <w:sz w:val="24"/>
        </w:rPr>
        <w:t xml:space="preserve">Failing to understand that although safety-engineered and commercially available lentivirus vectors are Risk Group 2 agents, work with them still requires compliance with CL2+ facility design or operational practices outlined in this guidance document. </w:t>
      </w:r>
    </w:p>
    <w:p w14:paraId="3C3BD18D" w14:textId="1D97A85F" w:rsidR="00BF7DED" w:rsidRPr="00676433" w:rsidRDefault="00BF7DED" w:rsidP="00022798">
      <w:pPr>
        <w:pStyle w:val="GCopy"/>
        <w:spacing w:before="240"/>
        <w:jc w:val="both"/>
        <w:rPr>
          <w:sz w:val="24"/>
        </w:rPr>
      </w:pPr>
      <w:r w:rsidRPr="00676433">
        <w:rPr>
          <w:sz w:val="24"/>
        </w:rPr>
        <w:t xml:space="preserve">For information on different generations of lentivirus, see </w:t>
      </w:r>
      <w:hyperlink w:anchor="AppendixA" w:history="1">
        <w:r w:rsidR="00FB32F3" w:rsidRPr="00676433">
          <w:rPr>
            <w:rStyle w:val="Hyperlink"/>
            <w:sz w:val="24"/>
          </w:rPr>
          <w:t>A</w:t>
        </w:r>
        <w:r w:rsidRPr="00676433">
          <w:rPr>
            <w:rStyle w:val="Hyperlink"/>
            <w:sz w:val="24"/>
          </w:rPr>
          <w:t>ppendix A</w:t>
        </w:r>
      </w:hyperlink>
      <w:r w:rsidRPr="00676433">
        <w:rPr>
          <w:sz w:val="24"/>
        </w:rPr>
        <w:t xml:space="preserve">. </w:t>
      </w:r>
    </w:p>
    <w:p w14:paraId="60168D55" w14:textId="02692C29" w:rsidR="00FD48CA" w:rsidRDefault="00FD48CA" w:rsidP="001A2FCF">
      <w:pPr>
        <w:pStyle w:val="DSubheadLevel1ArialBold14ptLB"/>
        <w:rPr>
          <w:color w:val="000C4E"/>
          <w:spacing w:val="2"/>
          <w:sz w:val="40"/>
          <w:szCs w:val="30"/>
        </w:rPr>
      </w:pPr>
      <w:bookmarkStart w:id="7" w:name="_Toc503967608"/>
      <w:bookmarkEnd w:id="6"/>
      <w:r w:rsidRPr="00FD48CA">
        <w:rPr>
          <w:color w:val="000C4E"/>
          <w:spacing w:val="2"/>
          <w:sz w:val="40"/>
          <w:szCs w:val="30"/>
        </w:rPr>
        <w:t>2. FACILITY REQUIREMENT</w:t>
      </w:r>
      <w:r w:rsidR="009815D0">
        <w:rPr>
          <w:color w:val="000C4E"/>
          <w:spacing w:val="2"/>
          <w:sz w:val="40"/>
          <w:szCs w:val="30"/>
        </w:rPr>
        <w:t>S</w:t>
      </w:r>
      <w:r w:rsidRPr="00FD48CA">
        <w:rPr>
          <w:color w:val="000C4E"/>
          <w:spacing w:val="2"/>
          <w:sz w:val="40"/>
          <w:szCs w:val="30"/>
        </w:rPr>
        <w:t xml:space="preserve"> </w:t>
      </w:r>
    </w:p>
    <w:p w14:paraId="06DB98AA" w14:textId="030BFC46" w:rsidR="00FD48CA" w:rsidRDefault="00F12643" w:rsidP="00F47E4F">
      <w:pPr>
        <w:pStyle w:val="ESubheadLevel2ArialBold10ptLB"/>
        <w:spacing w:before="240"/>
        <w:rPr>
          <w:rFonts w:cs="Arial"/>
          <w:bCs/>
          <w:sz w:val="28"/>
          <w:szCs w:val="21"/>
        </w:rPr>
      </w:pPr>
      <w:bookmarkStart w:id="8" w:name="_Toc503967609"/>
      <w:bookmarkEnd w:id="7"/>
      <w:r>
        <w:rPr>
          <w:rFonts w:cs="Arial"/>
          <w:bCs/>
          <w:sz w:val="28"/>
          <w:szCs w:val="21"/>
        </w:rPr>
        <w:t xml:space="preserve">2.1 </w:t>
      </w:r>
      <w:r w:rsidR="00FD48CA" w:rsidRPr="00FD48CA">
        <w:rPr>
          <w:rFonts w:cs="Arial"/>
          <w:bCs/>
          <w:sz w:val="28"/>
          <w:szCs w:val="21"/>
        </w:rPr>
        <w:t>Room</w:t>
      </w:r>
    </w:p>
    <w:p w14:paraId="2819B52D" w14:textId="77777777" w:rsidR="00FD48CA" w:rsidRPr="00676433" w:rsidRDefault="00FD48CA" w:rsidP="001154A2">
      <w:pPr>
        <w:pStyle w:val="GCopy"/>
        <w:numPr>
          <w:ilvl w:val="0"/>
          <w:numId w:val="50"/>
        </w:numPr>
        <w:spacing w:before="240" w:after="0" w:line="276" w:lineRule="auto"/>
        <w:jc w:val="both"/>
        <w:rPr>
          <w:sz w:val="24"/>
        </w:rPr>
      </w:pPr>
      <w:r w:rsidRPr="00676433">
        <w:rPr>
          <w:sz w:val="24"/>
        </w:rPr>
        <w:t xml:space="preserve">Dedicated room/rooms. </w:t>
      </w:r>
    </w:p>
    <w:p w14:paraId="7D484960" w14:textId="77777777" w:rsidR="00FD48CA" w:rsidRPr="00676433" w:rsidRDefault="00FD48CA" w:rsidP="001154A2">
      <w:pPr>
        <w:pStyle w:val="GCopy"/>
        <w:numPr>
          <w:ilvl w:val="0"/>
          <w:numId w:val="50"/>
        </w:numPr>
        <w:spacing w:after="0" w:line="276" w:lineRule="auto"/>
        <w:jc w:val="both"/>
        <w:rPr>
          <w:sz w:val="24"/>
        </w:rPr>
      </w:pPr>
      <w:r w:rsidRPr="00676433">
        <w:rPr>
          <w:sz w:val="24"/>
        </w:rPr>
        <w:t>Controlled access to the room.</w:t>
      </w:r>
    </w:p>
    <w:p w14:paraId="5933D365" w14:textId="77777777" w:rsidR="00FD48CA" w:rsidRPr="00676433" w:rsidRDefault="00FD48CA" w:rsidP="001154A2">
      <w:pPr>
        <w:pStyle w:val="GCopy"/>
        <w:numPr>
          <w:ilvl w:val="0"/>
          <w:numId w:val="50"/>
        </w:numPr>
        <w:spacing w:after="0" w:line="276" w:lineRule="auto"/>
        <w:jc w:val="both"/>
        <w:rPr>
          <w:sz w:val="24"/>
        </w:rPr>
      </w:pPr>
      <w:r w:rsidRPr="00676433">
        <w:rPr>
          <w:sz w:val="24"/>
        </w:rPr>
        <w:t>A log of entry &amp; exit – in hardcopy if electronic access logs are not available.</w:t>
      </w:r>
    </w:p>
    <w:p w14:paraId="3441BCB5" w14:textId="77777777" w:rsidR="00FD48CA" w:rsidRPr="00676433" w:rsidRDefault="00FD48CA" w:rsidP="001154A2">
      <w:pPr>
        <w:pStyle w:val="GCopy"/>
        <w:numPr>
          <w:ilvl w:val="0"/>
          <w:numId w:val="50"/>
        </w:numPr>
        <w:spacing w:after="0" w:line="276" w:lineRule="auto"/>
        <w:jc w:val="both"/>
        <w:rPr>
          <w:sz w:val="24"/>
        </w:rPr>
      </w:pPr>
      <w:r w:rsidRPr="00676433">
        <w:rPr>
          <w:sz w:val="24"/>
        </w:rPr>
        <w:t>Negative pressure.</w:t>
      </w:r>
    </w:p>
    <w:p w14:paraId="58F13EA0" w14:textId="77777777" w:rsidR="00FD48CA" w:rsidRPr="00676433" w:rsidRDefault="00FD48CA" w:rsidP="001154A2">
      <w:pPr>
        <w:pStyle w:val="GCopy"/>
        <w:numPr>
          <w:ilvl w:val="0"/>
          <w:numId w:val="50"/>
        </w:numPr>
        <w:spacing w:after="0" w:line="276" w:lineRule="auto"/>
        <w:jc w:val="both"/>
        <w:rPr>
          <w:sz w:val="24"/>
        </w:rPr>
      </w:pPr>
      <w:r w:rsidRPr="00676433">
        <w:rPr>
          <w:sz w:val="24"/>
        </w:rPr>
        <w:t xml:space="preserve">Anteroom: The area designated for donning and removing isolator suits. </w:t>
      </w:r>
    </w:p>
    <w:p w14:paraId="39FC55EB" w14:textId="77777777" w:rsidR="00FD48CA" w:rsidRPr="00676433" w:rsidRDefault="00FD48CA" w:rsidP="001154A2">
      <w:pPr>
        <w:pStyle w:val="GCopy"/>
        <w:numPr>
          <w:ilvl w:val="0"/>
          <w:numId w:val="50"/>
        </w:numPr>
        <w:spacing w:after="0" w:line="276" w:lineRule="auto"/>
        <w:jc w:val="both"/>
        <w:rPr>
          <w:sz w:val="24"/>
        </w:rPr>
      </w:pPr>
      <w:r w:rsidRPr="00676433">
        <w:rPr>
          <w:sz w:val="24"/>
        </w:rPr>
        <w:lastRenderedPageBreak/>
        <w:t>A sink.</w:t>
      </w:r>
    </w:p>
    <w:p w14:paraId="2078F163" w14:textId="77777777" w:rsidR="00FD48CA" w:rsidRPr="00676433" w:rsidRDefault="00FD48CA" w:rsidP="001154A2">
      <w:pPr>
        <w:pStyle w:val="GCopy"/>
        <w:numPr>
          <w:ilvl w:val="0"/>
          <w:numId w:val="50"/>
        </w:numPr>
        <w:spacing w:after="0" w:line="276" w:lineRule="auto"/>
        <w:jc w:val="both"/>
        <w:rPr>
          <w:sz w:val="24"/>
        </w:rPr>
      </w:pPr>
      <w:r w:rsidRPr="00676433">
        <w:rPr>
          <w:sz w:val="24"/>
        </w:rPr>
        <w:t xml:space="preserve">Washable floors, walls, counters, and if possible ceilings. </w:t>
      </w:r>
    </w:p>
    <w:p w14:paraId="5B90E308" w14:textId="77777777" w:rsidR="00FD48CA" w:rsidRPr="00FD48CA" w:rsidRDefault="00FD48CA" w:rsidP="00FD48CA">
      <w:pPr>
        <w:pStyle w:val="ESubheadLevel2ArialBold10ptLB"/>
        <w:rPr>
          <w:rFonts w:cs="Arial"/>
          <w:bCs/>
          <w:sz w:val="28"/>
          <w:szCs w:val="21"/>
        </w:rPr>
      </w:pPr>
    </w:p>
    <w:p w14:paraId="16669BC8" w14:textId="70BA5D07" w:rsidR="00BA2453" w:rsidRDefault="00F12643" w:rsidP="00BA2453">
      <w:pPr>
        <w:pStyle w:val="DSubheadLevel1ArialBold14ptLB"/>
      </w:pPr>
      <w:bookmarkStart w:id="9" w:name="_Toc503967610"/>
      <w:bookmarkEnd w:id="8"/>
      <w:r>
        <w:t xml:space="preserve">2.2 </w:t>
      </w:r>
      <w:r w:rsidR="00FD48CA">
        <w:t>Equipment</w:t>
      </w:r>
      <w:bookmarkEnd w:id="9"/>
    </w:p>
    <w:p w14:paraId="62C29C67" w14:textId="38E3BB9A" w:rsidR="00FD48CA" w:rsidRPr="00676433" w:rsidRDefault="0049404C" w:rsidP="00A85378">
      <w:pPr>
        <w:pStyle w:val="GCopy"/>
        <w:numPr>
          <w:ilvl w:val="0"/>
          <w:numId w:val="5"/>
        </w:numPr>
        <w:spacing w:after="0" w:line="276" w:lineRule="auto"/>
        <w:jc w:val="both"/>
        <w:rPr>
          <w:sz w:val="24"/>
        </w:rPr>
      </w:pPr>
      <w:r w:rsidRPr="00676433">
        <w:rPr>
          <w:sz w:val="24"/>
        </w:rPr>
        <w:t>Biosafety Cabinets</w:t>
      </w:r>
      <w:r w:rsidR="00FD48CA" w:rsidRPr="00676433">
        <w:rPr>
          <w:sz w:val="24"/>
        </w:rPr>
        <w:t xml:space="preserve"> – Class II (NSF accredited and certified).</w:t>
      </w:r>
    </w:p>
    <w:p w14:paraId="5EF6FD59" w14:textId="77777777" w:rsidR="00FD48CA" w:rsidRPr="00676433" w:rsidRDefault="00FD48CA" w:rsidP="00A85378">
      <w:pPr>
        <w:pStyle w:val="GCopy"/>
        <w:numPr>
          <w:ilvl w:val="0"/>
          <w:numId w:val="5"/>
        </w:numPr>
        <w:spacing w:after="0" w:line="276" w:lineRule="auto"/>
        <w:jc w:val="both"/>
        <w:rPr>
          <w:sz w:val="24"/>
        </w:rPr>
      </w:pPr>
      <w:r w:rsidRPr="00676433">
        <w:rPr>
          <w:sz w:val="24"/>
        </w:rPr>
        <w:t>Centrifuge with bio-safety centrifuge rotors.</w:t>
      </w:r>
    </w:p>
    <w:p w14:paraId="446228AE" w14:textId="77777777" w:rsidR="00FD48CA" w:rsidRPr="00676433" w:rsidRDefault="00FD48CA" w:rsidP="00A85378">
      <w:pPr>
        <w:pStyle w:val="GCopy"/>
        <w:numPr>
          <w:ilvl w:val="0"/>
          <w:numId w:val="5"/>
        </w:numPr>
        <w:spacing w:after="0" w:line="276" w:lineRule="auto"/>
        <w:jc w:val="both"/>
        <w:rPr>
          <w:sz w:val="24"/>
        </w:rPr>
      </w:pPr>
      <w:r w:rsidRPr="00676433">
        <w:rPr>
          <w:sz w:val="24"/>
        </w:rPr>
        <w:t>Ultra-Centrifuge with bio-safety centrifuge rotors.</w:t>
      </w:r>
    </w:p>
    <w:p w14:paraId="04BF83E4" w14:textId="77777777" w:rsidR="00FD48CA" w:rsidRPr="00676433" w:rsidRDefault="00FD48CA" w:rsidP="00A85378">
      <w:pPr>
        <w:pStyle w:val="GCopy"/>
        <w:numPr>
          <w:ilvl w:val="0"/>
          <w:numId w:val="5"/>
        </w:numPr>
        <w:spacing w:after="0" w:line="276" w:lineRule="auto"/>
        <w:jc w:val="both"/>
        <w:rPr>
          <w:sz w:val="24"/>
        </w:rPr>
      </w:pPr>
      <w:r w:rsidRPr="00676433">
        <w:rPr>
          <w:sz w:val="24"/>
        </w:rPr>
        <w:t>CO</w:t>
      </w:r>
      <w:r w:rsidRPr="00676433">
        <w:rPr>
          <w:sz w:val="24"/>
          <w:vertAlign w:val="subscript"/>
        </w:rPr>
        <w:t>2</w:t>
      </w:r>
      <w:r w:rsidRPr="00676433">
        <w:rPr>
          <w:sz w:val="24"/>
        </w:rPr>
        <w:t xml:space="preserve"> incubator. </w:t>
      </w:r>
    </w:p>
    <w:p w14:paraId="42336BCA" w14:textId="77777777" w:rsidR="00FD48CA" w:rsidRPr="00676433" w:rsidRDefault="00FD48CA" w:rsidP="00A85378">
      <w:pPr>
        <w:pStyle w:val="GCopy"/>
        <w:numPr>
          <w:ilvl w:val="0"/>
          <w:numId w:val="5"/>
        </w:numPr>
        <w:spacing w:after="0" w:line="276" w:lineRule="auto"/>
        <w:jc w:val="both"/>
        <w:rPr>
          <w:sz w:val="24"/>
        </w:rPr>
      </w:pPr>
      <w:r w:rsidRPr="00676433">
        <w:rPr>
          <w:sz w:val="24"/>
        </w:rPr>
        <w:t>Balance.</w:t>
      </w:r>
    </w:p>
    <w:p w14:paraId="49BAF36F" w14:textId="77777777" w:rsidR="00FD48CA" w:rsidRPr="00676433" w:rsidRDefault="00FD48CA" w:rsidP="00A85378">
      <w:pPr>
        <w:pStyle w:val="GCopy"/>
        <w:numPr>
          <w:ilvl w:val="0"/>
          <w:numId w:val="5"/>
        </w:numPr>
        <w:spacing w:after="0" w:line="276" w:lineRule="auto"/>
        <w:jc w:val="both"/>
        <w:rPr>
          <w:sz w:val="24"/>
        </w:rPr>
      </w:pPr>
      <w:r w:rsidRPr="00676433">
        <w:rPr>
          <w:sz w:val="24"/>
        </w:rPr>
        <w:t>Water bath.</w:t>
      </w:r>
    </w:p>
    <w:p w14:paraId="2419B501" w14:textId="77777777" w:rsidR="00FD48CA" w:rsidRPr="00676433" w:rsidRDefault="00FD48CA" w:rsidP="00A85378">
      <w:pPr>
        <w:pStyle w:val="GCopy"/>
        <w:numPr>
          <w:ilvl w:val="0"/>
          <w:numId w:val="5"/>
        </w:numPr>
        <w:spacing w:after="0" w:line="276" w:lineRule="auto"/>
        <w:jc w:val="both"/>
        <w:rPr>
          <w:sz w:val="24"/>
        </w:rPr>
      </w:pPr>
      <w:r w:rsidRPr="00676433">
        <w:rPr>
          <w:sz w:val="24"/>
        </w:rPr>
        <w:t xml:space="preserve">Dedicated pipette. </w:t>
      </w:r>
    </w:p>
    <w:p w14:paraId="0941AC60" w14:textId="24DCDBE8" w:rsidR="00FD48CA" w:rsidRPr="00676433" w:rsidRDefault="00FD48CA" w:rsidP="00A85378">
      <w:pPr>
        <w:pStyle w:val="GCopy"/>
        <w:numPr>
          <w:ilvl w:val="0"/>
          <w:numId w:val="5"/>
        </w:numPr>
        <w:spacing w:after="0" w:line="276" w:lineRule="auto"/>
        <w:jc w:val="both"/>
        <w:rPr>
          <w:sz w:val="24"/>
        </w:rPr>
      </w:pPr>
      <w:r w:rsidRPr="00676433">
        <w:rPr>
          <w:sz w:val="24"/>
        </w:rPr>
        <w:t>Fridge and Freezer</w:t>
      </w:r>
      <w:r w:rsidR="00A66BB1" w:rsidRPr="00676433">
        <w:rPr>
          <w:sz w:val="24"/>
        </w:rPr>
        <w:t>.</w:t>
      </w:r>
    </w:p>
    <w:p w14:paraId="049F887E" w14:textId="6E1FF001" w:rsidR="00AA60FB" w:rsidRPr="00676433" w:rsidRDefault="00AA60FB" w:rsidP="00A85378">
      <w:pPr>
        <w:pStyle w:val="GCopy"/>
        <w:numPr>
          <w:ilvl w:val="0"/>
          <w:numId w:val="5"/>
        </w:numPr>
        <w:spacing w:after="0" w:line="276" w:lineRule="auto"/>
        <w:jc w:val="both"/>
        <w:rPr>
          <w:sz w:val="24"/>
        </w:rPr>
      </w:pPr>
      <w:r w:rsidRPr="00676433">
        <w:rPr>
          <w:sz w:val="24"/>
        </w:rPr>
        <w:t>Autoclave</w:t>
      </w:r>
      <w:r w:rsidR="00A66BB1" w:rsidRPr="00676433">
        <w:rPr>
          <w:sz w:val="24"/>
        </w:rPr>
        <w:t>.</w:t>
      </w:r>
    </w:p>
    <w:p w14:paraId="49DB0CE4" w14:textId="47ED1A8A" w:rsidR="00AA60FB" w:rsidRPr="00676433" w:rsidRDefault="00AA60FB" w:rsidP="00A85378">
      <w:pPr>
        <w:pStyle w:val="GCopy"/>
        <w:numPr>
          <w:ilvl w:val="0"/>
          <w:numId w:val="5"/>
        </w:numPr>
        <w:spacing w:after="0" w:line="276" w:lineRule="auto"/>
        <w:jc w:val="both"/>
        <w:rPr>
          <w:sz w:val="24"/>
        </w:rPr>
      </w:pPr>
      <w:r w:rsidRPr="00676433">
        <w:rPr>
          <w:sz w:val="24"/>
        </w:rPr>
        <w:t>Microscope</w:t>
      </w:r>
      <w:r w:rsidR="00A66BB1" w:rsidRPr="00676433">
        <w:rPr>
          <w:sz w:val="24"/>
        </w:rPr>
        <w:t>.</w:t>
      </w:r>
    </w:p>
    <w:p w14:paraId="007B2468" w14:textId="3C8551B2" w:rsidR="00FD48CA" w:rsidRDefault="00F12643" w:rsidP="00AA60FB">
      <w:pPr>
        <w:pStyle w:val="DSubheadLevel1ArialBold14ptLB"/>
        <w:spacing w:before="240"/>
      </w:pPr>
      <w:r>
        <w:t xml:space="preserve">2.3 </w:t>
      </w:r>
      <w:r w:rsidR="00FD48CA">
        <w:t>Supplies</w:t>
      </w:r>
    </w:p>
    <w:p w14:paraId="0815A425" w14:textId="77777777" w:rsidR="00FD48CA" w:rsidRPr="00676433" w:rsidRDefault="00FD48CA" w:rsidP="00A85378">
      <w:pPr>
        <w:pStyle w:val="GCopy"/>
        <w:numPr>
          <w:ilvl w:val="0"/>
          <w:numId w:val="6"/>
        </w:numPr>
        <w:spacing w:after="0" w:line="276" w:lineRule="auto"/>
        <w:jc w:val="both"/>
        <w:rPr>
          <w:sz w:val="24"/>
        </w:rPr>
      </w:pPr>
      <w:r w:rsidRPr="00676433">
        <w:rPr>
          <w:sz w:val="24"/>
        </w:rPr>
        <w:t>Filtered Pipette Tips.</w:t>
      </w:r>
    </w:p>
    <w:p w14:paraId="4146DA7C" w14:textId="77777777" w:rsidR="00FD48CA" w:rsidRPr="00676433" w:rsidRDefault="00FD48CA" w:rsidP="00A85378">
      <w:pPr>
        <w:pStyle w:val="GCopy"/>
        <w:numPr>
          <w:ilvl w:val="0"/>
          <w:numId w:val="6"/>
        </w:numPr>
        <w:spacing w:after="0" w:line="276" w:lineRule="auto"/>
        <w:jc w:val="both"/>
        <w:rPr>
          <w:sz w:val="24"/>
        </w:rPr>
      </w:pPr>
      <w:r w:rsidRPr="00676433">
        <w:rPr>
          <w:sz w:val="24"/>
        </w:rPr>
        <w:t>Set of Pipettes.</w:t>
      </w:r>
    </w:p>
    <w:p w14:paraId="5638A5FB" w14:textId="77777777" w:rsidR="00FD48CA" w:rsidRPr="00676433" w:rsidRDefault="00FD48CA" w:rsidP="00A85378">
      <w:pPr>
        <w:pStyle w:val="GCopy"/>
        <w:numPr>
          <w:ilvl w:val="0"/>
          <w:numId w:val="6"/>
        </w:numPr>
        <w:spacing w:after="0" w:line="276" w:lineRule="auto"/>
        <w:jc w:val="both"/>
        <w:rPr>
          <w:sz w:val="24"/>
        </w:rPr>
      </w:pPr>
      <w:r w:rsidRPr="00676433">
        <w:rPr>
          <w:sz w:val="24"/>
        </w:rPr>
        <w:t>Kim wipes.</w:t>
      </w:r>
    </w:p>
    <w:p w14:paraId="56446D57" w14:textId="77777777" w:rsidR="00FD48CA" w:rsidRPr="00676433" w:rsidRDefault="00FD48CA" w:rsidP="00A85378">
      <w:pPr>
        <w:pStyle w:val="GCopy"/>
        <w:numPr>
          <w:ilvl w:val="0"/>
          <w:numId w:val="6"/>
        </w:numPr>
        <w:spacing w:after="0" w:line="276" w:lineRule="auto"/>
        <w:jc w:val="both"/>
        <w:rPr>
          <w:sz w:val="24"/>
        </w:rPr>
      </w:pPr>
      <w:r w:rsidRPr="00676433">
        <w:rPr>
          <w:sz w:val="24"/>
        </w:rPr>
        <w:t>Gloves (all sizes) – longer cuffs recommended.</w:t>
      </w:r>
    </w:p>
    <w:p w14:paraId="1A2396AC" w14:textId="77777777" w:rsidR="00FD48CA" w:rsidRPr="00676433" w:rsidRDefault="00FD48CA" w:rsidP="00A85378">
      <w:pPr>
        <w:pStyle w:val="GCopy"/>
        <w:numPr>
          <w:ilvl w:val="0"/>
          <w:numId w:val="6"/>
        </w:numPr>
        <w:spacing w:after="0" w:line="276" w:lineRule="auto"/>
        <w:jc w:val="both"/>
        <w:rPr>
          <w:sz w:val="24"/>
        </w:rPr>
      </w:pPr>
      <w:r w:rsidRPr="00676433">
        <w:rPr>
          <w:sz w:val="24"/>
        </w:rPr>
        <w:t xml:space="preserve">1.5ml, 15ml, 50ml Tubes; plastic disposable serological pipets; and anything else needed for an individual experiment. </w:t>
      </w:r>
    </w:p>
    <w:p w14:paraId="625805D2" w14:textId="77777777" w:rsidR="00FD48CA" w:rsidRPr="00676433" w:rsidRDefault="00FD48CA" w:rsidP="00A85378">
      <w:pPr>
        <w:pStyle w:val="GCopy"/>
        <w:numPr>
          <w:ilvl w:val="0"/>
          <w:numId w:val="6"/>
        </w:numPr>
        <w:spacing w:after="0" w:line="276" w:lineRule="auto"/>
        <w:jc w:val="both"/>
        <w:rPr>
          <w:sz w:val="24"/>
        </w:rPr>
      </w:pPr>
      <w:r w:rsidRPr="00676433">
        <w:rPr>
          <w:sz w:val="24"/>
        </w:rPr>
        <w:t>Bleach – Sodium Hypochlorite tablets</w:t>
      </w:r>
    </w:p>
    <w:p w14:paraId="65E4321D" w14:textId="77777777" w:rsidR="00FD48CA" w:rsidRPr="00676433" w:rsidRDefault="00FD48CA" w:rsidP="00A85378">
      <w:pPr>
        <w:pStyle w:val="GCopy"/>
        <w:numPr>
          <w:ilvl w:val="0"/>
          <w:numId w:val="6"/>
        </w:numPr>
        <w:spacing w:after="0" w:line="276" w:lineRule="auto"/>
        <w:jc w:val="both"/>
        <w:rPr>
          <w:sz w:val="24"/>
        </w:rPr>
      </w:pPr>
      <w:r w:rsidRPr="00676433">
        <w:rPr>
          <w:sz w:val="24"/>
        </w:rPr>
        <w:t>Sodium dodecyl sulfate (SDS)</w:t>
      </w:r>
    </w:p>
    <w:p w14:paraId="7E6360CB" w14:textId="77777777" w:rsidR="00FD48CA" w:rsidRPr="00676433" w:rsidRDefault="00FD48CA" w:rsidP="00A85378">
      <w:pPr>
        <w:pStyle w:val="GCopy"/>
        <w:numPr>
          <w:ilvl w:val="0"/>
          <w:numId w:val="6"/>
        </w:numPr>
        <w:spacing w:after="0" w:line="276" w:lineRule="auto"/>
        <w:jc w:val="both"/>
        <w:rPr>
          <w:sz w:val="24"/>
        </w:rPr>
      </w:pPr>
      <w:r w:rsidRPr="00676433">
        <w:rPr>
          <w:sz w:val="24"/>
        </w:rPr>
        <w:t>Ethanol</w:t>
      </w:r>
    </w:p>
    <w:p w14:paraId="458538EB" w14:textId="77777777" w:rsidR="00FD48CA" w:rsidRPr="00676433" w:rsidRDefault="00FD48CA" w:rsidP="00A85378">
      <w:pPr>
        <w:pStyle w:val="GCopy"/>
        <w:numPr>
          <w:ilvl w:val="0"/>
          <w:numId w:val="6"/>
        </w:numPr>
        <w:spacing w:line="276" w:lineRule="auto"/>
        <w:jc w:val="both"/>
        <w:rPr>
          <w:sz w:val="24"/>
        </w:rPr>
      </w:pPr>
      <w:r w:rsidRPr="00676433">
        <w:rPr>
          <w:sz w:val="24"/>
        </w:rPr>
        <w:t>Isolator Gowns</w:t>
      </w:r>
    </w:p>
    <w:p w14:paraId="54527C23" w14:textId="6E848A74" w:rsidR="00AA60FB" w:rsidRPr="00AA60FB" w:rsidRDefault="00AA60FB" w:rsidP="0029534C">
      <w:pPr>
        <w:pStyle w:val="CMainSectionHeaderArialBold20pt"/>
      </w:pPr>
      <w:r>
        <w:t>3.</w:t>
      </w:r>
      <w:r w:rsidRPr="00AA60FB">
        <w:t xml:space="preserve"> AGENTS USED, LOCATIONS, AND STORAGE</w:t>
      </w:r>
    </w:p>
    <w:p w14:paraId="4A203863" w14:textId="65DB600F" w:rsidR="00AA60FB" w:rsidRDefault="00F12643" w:rsidP="00A66BB1">
      <w:pPr>
        <w:pStyle w:val="GCopy"/>
        <w:rPr>
          <w:rFonts w:cs="Arial"/>
          <w:b/>
          <w:bCs/>
          <w:color w:val="009ECD"/>
          <w:sz w:val="28"/>
          <w:szCs w:val="21"/>
        </w:rPr>
      </w:pPr>
      <w:r>
        <w:rPr>
          <w:rFonts w:cs="Arial"/>
          <w:b/>
          <w:bCs/>
          <w:color w:val="009ECD"/>
          <w:sz w:val="28"/>
          <w:szCs w:val="21"/>
        </w:rPr>
        <w:t xml:space="preserve">3.1 </w:t>
      </w:r>
      <w:r w:rsidR="00AA60FB" w:rsidRPr="00AA60FB">
        <w:rPr>
          <w:rFonts w:cs="Arial"/>
          <w:b/>
          <w:bCs/>
          <w:color w:val="009ECD"/>
          <w:sz w:val="28"/>
          <w:szCs w:val="21"/>
        </w:rPr>
        <w:t>A</w:t>
      </w:r>
      <w:r w:rsidR="00C27207">
        <w:rPr>
          <w:rFonts w:cs="Arial"/>
          <w:b/>
          <w:bCs/>
          <w:color w:val="009ECD"/>
          <w:sz w:val="28"/>
          <w:szCs w:val="21"/>
        </w:rPr>
        <w:t>gents used</w:t>
      </w:r>
    </w:p>
    <w:p w14:paraId="0CDAFB3A" w14:textId="77777777" w:rsidR="00C27207" w:rsidRPr="00676433" w:rsidRDefault="00AA60FB" w:rsidP="00C27207">
      <w:pPr>
        <w:pStyle w:val="GCopy"/>
        <w:rPr>
          <w:rFonts w:eastAsia="Times New Roman" w:cs="Arial"/>
          <w:color w:val="FF0000"/>
          <w:sz w:val="24"/>
          <w:szCs w:val="22"/>
        </w:rPr>
      </w:pPr>
      <w:r w:rsidRPr="00676433">
        <w:rPr>
          <w:rFonts w:eastAsia="Times New Roman" w:cs="Arial"/>
          <w:color w:val="FF0000"/>
          <w:sz w:val="24"/>
          <w:szCs w:val="22"/>
        </w:rPr>
        <w:t>Fill in here.</w:t>
      </w:r>
      <w:bookmarkStart w:id="10" w:name="_Toc503967614"/>
    </w:p>
    <w:bookmarkEnd w:id="10"/>
    <w:p w14:paraId="0B253F03" w14:textId="5D77060A" w:rsidR="003417F4" w:rsidRDefault="00F12643" w:rsidP="00A66BB1">
      <w:pPr>
        <w:pStyle w:val="GCopy"/>
        <w:spacing w:before="240" w:after="0"/>
        <w:rPr>
          <w:rFonts w:cs="Arial"/>
          <w:b/>
          <w:bCs/>
          <w:color w:val="009ECD"/>
          <w:sz w:val="28"/>
          <w:szCs w:val="21"/>
        </w:rPr>
      </w:pPr>
      <w:r>
        <w:rPr>
          <w:rFonts w:cs="Arial"/>
          <w:b/>
          <w:bCs/>
          <w:color w:val="009ECD"/>
          <w:sz w:val="28"/>
          <w:szCs w:val="21"/>
        </w:rPr>
        <w:t xml:space="preserve">3.2 </w:t>
      </w:r>
      <w:r w:rsidR="00C27207">
        <w:rPr>
          <w:rFonts w:cs="Arial"/>
          <w:b/>
          <w:bCs/>
          <w:color w:val="009ECD"/>
          <w:sz w:val="28"/>
          <w:szCs w:val="21"/>
        </w:rPr>
        <w:t>Location of use</w:t>
      </w:r>
    </w:p>
    <w:p w14:paraId="1DD824DB" w14:textId="77777777" w:rsidR="00C27207" w:rsidRPr="00676433" w:rsidRDefault="00C27207" w:rsidP="00A66BB1">
      <w:pPr>
        <w:pStyle w:val="GCopy"/>
        <w:spacing w:before="240"/>
        <w:rPr>
          <w:rFonts w:eastAsia="Times New Roman" w:cs="Arial"/>
          <w:color w:val="FF0000"/>
          <w:sz w:val="24"/>
          <w:szCs w:val="22"/>
        </w:rPr>
      </w:pPr>
      <w:r w:rsidRPr="00676433">
        <w:rPr>
          <w:rFonts w:eastAsia="Times New Roman" w:cs="Arial"/>
          <w:color w:val="FF0000"/>
          <w:sz w:val="24"/>
          <w:szCs w:val="22"/>
        </w:rPr>
        <w:t>Fill in here.</w:t>
      </w:r>
    </w:p>
    <w:p w14:paraId="49F14E95" w14:textId="024D5E78" w:rsidR="00C27207" w:rsidRDefault="00F12643" w:rsidP="00A66BB1">
      <w:pPr>
        <w:pStyle w:val="GCopy"/>
        <w:spacing w:before="240" w:after="0"/>
        <w:rPr>
          <w:rFonts w:cs="Arial"/>
          <w:b/>
          <w:bCs/>
          <w:color w:val="009ECD"/>
          <w:sz w:val="28"/>
          <w:szCs w:val="21"/>
        </w:rPr>
      </w:pPr>
      <w:r>
        <w:rPr>
          <w:rFonts w:cs="Arial"/>
          <w:b/>
          <w:bCs/>
          <w:color w:val="009ECD"/>
          <w:sz w:val="28"/>
          <w:szCs w:val="21"/>
        </w:rPr>
        <w:t xml:space="preserve">3.3 </w:t>
      </w:r>
      <w:r w:rsidR="00C27207">
        <w:rPr>
          <w:rFonts w:cs="Arial"/>
          <w:b/>
          <w:bCs/>
          <w:color w:val="009ECD"/>
          <w:sz w:val="28"/>
          <w:szCs w:val="21"/>
        </w:rPr>
        <w:t>Location of storage</w:t>
      </w:r>
    </w:p>
    <w:p w14:paraId="496089F6" w14:textId="77777777" w:rsidR="00C27207" w:rsidRPr="00676433" w:rsidRDefault="00C27207" w:rsidP="00A66BB1">
      <w:pPr>
        <w:pStyle w:val="GCopy"/>
        <w:spacing w:before="240"/>
        <w:rPr>
          <w:rFonts w:eastAsia="Times New Roman" w:cs="Arial"/>
          <w:color w:val="FF0000"/>
          <w:sz w:val="24"/>
          <w:szCs w:val="22"/>
        </w:rPr>
      </w:pPr>
      <w:r w:rsidRPr="00676433">
        <w:rPr>
          <w:rFonts w:eastAsia="Times New Roman" w:cs="Arial"/>
          <w:color w:val="FF0000"/>
          <w:sz w:val="24"/>
          <w:szCs w:val="22"/>
        </w:rPr>
        <w:t>Fill in here.</w:t>
      </w:r>
    </w:p>
    <w:p w14:paraId="6E5D93ED" w14:textId="262E7963" w:rsidR="00975DB3" w:rsidRPr="00975DB3" w:rsidRDefault="00975DB3" w:rsidP="00975DB3">
      <w:pPr>
        <w:pStyle w:val="CMainSectionHeaderArialBold20pt"/>
      </w:pPr>
      <w:r>
        <w:lastRenderedPageBreak/>
        <w:t>4.</w:t>
      </w:r>
      <w:r w:rsidRPr="00975DB3">
        <w:t xml:space="preserve"> PERSONAL PROTECTIVE EQUIPMENT AND ENTRY-EXIT PROCEDURE</w:t>
      </w:r>
    </w:p>
    <w:p w14:paraId="2017AF3E" w14:textId="77777777" w:rsidR="00975DB3" w:rsidRPr="00975DB3" w:rsidRDefault="00975DB3" w:rsidP="00F47E4F">
      <w:pPr>
        <w:pStyle w:val="ESubheadLevel2ArialBold10ptLB"/>
        <w:spacing w:before="240"/>
        <w:rPr>
          <w:rFonts w:cs="Arial"/>
          <w:bCs/>
          <w:sz w:val="28"/>
          <w:szCs w:val="21"/>
        </w:rPr>
      </w:pPr>
      <w:r w:rsidRPr="00975DB3">
        <w:rPr>
          <w:rFonts w:cs="Arial"/>
          <w:bCs/>
          <w:sz w:val="28"/>
          <w:szCs w:val="21"/>
        </w:rPr>
        <w:t>4.1 Personal Protective Equipment Requirements</w:t>
      </w:r>
    </w:p>
    <w:p w14:paraId="1E52B970" w14:textId="77777777" w:rsidR="00975DB3" w:rsidRPr="00676433" w:rsidRDefault="00975DB3" w:rsidP="00A85378">
      <w:pPr>
        <w:pStyle w:val="GCopy"/>
        <w:numPr>
          <w:ilvl w:val="0"/>
          <w:numId w:val="7"/>
        </w:numPr>
        <w:spacing w:before="240" w:after="0" w:line="276" w:lineRule="auto"/>
        <w:jc w:val="both"/>
        <w:rPr>
          <w:sz w:val="24"/>
        </w:rPr>
      </w:pPr>
      <w:r w:rsidRPr="00676433">
        <w:rPr>
          <w:sz w:val="24"/>
        </w:rPr>
        <w:t>Lab Gown (must reach well beyond the knee)</w:t>
      </w:r>
    </w:p>
    <w:p w14:paraId="66A0B475" w14:textId="77777777" w:rsidR="00975DB3" w:rsidRPr="00676433" w:rsidRDefault="00975DB3" w:rsidP="00A85378">
      <w:pPr>
        <w:pStyle w:val="GCopy"/>
        <w:numPr>
          <w:ilvl w:val="0"/>
          <w:numId w:val="7"/>
        </w:numPr>
        <w:spacing w:after="0" w:line="276" w:lineRule="auto"/>
        <w:jc w:val="both"/>
        <w:rPr>
          <w:sz w:val="24"/>
        </w:rPr>
      </w:pPr>
      <w:r w:rsidRPr="00676433">
        <w:rPr>
          <w:sz w:val="24"/>
        </w:rPr>
        <w:t>Lab Coat</w:t>
      </w:r>
    </w:p>
    <w:p w14:paraId="3E37E43D" w14:textId="77777777" w:rsidR="00975DB3" w:rsidRPr="00676433" w:rsidRDefault="00975DB3" w:rsidP="00A85378">
      <w:pPr>
        <w:pStyle w:val="GCopy"/>
        <w:numPr>
          <w:ilvl w:val="0"/>
          <w:numId w:val="7"/>
        </w:numPr>
        <w:spacing w:after="0" w:line="276" w:lineRule="auto"/>
        <w:jc w:val="both"/>
        <w:rPr>
          <w:sz w:val="24"/>
        </w:rPr>
      </w:pPr>
      <w:r w:rsidRPr="00676433">
        <w:rPr>
          <w:sz w:val="24"/>
        </w:rPr>
        <w:t>Gloves (recommended longer cuff – 12inch)</w:t>
      </w:r>
    </w:p>
    <w:p w14:paraId="013BDC0B" w14:textId="77777777" w:rsidR="00975DB3" w:rsidRPr="00676433" w:rsidRDefault="00975DB3" w:rsidP="00A85378">
      <w:pPr>
        <w:pStyle w:val="GCopy"/>
        <w:numPr>
          <w:ilvl w:val="0"/>
          <w:numId w:val="7"/>
        </w:numPr>
        <w:spacing w:after="0" w:line="276" w:lineRule="auto"/>
        <w:jc w:val="both"/>
        <w:rPr>
          <w:sz w:val="24"/>
        </w:rPr>
      </w:pPr>
      <w:r w:rsidRPr="00676433">
        <w:rPr>
          <w:sz w:val="24"/>
        </w:rPr>
        <w:t>Full covering shoes</w:t>
      </w:r>
    </w:p>
    <w:p w14:paraId="70754A57" w14:textId="77777777" w:rsidR="00975DB3" w:rsidRPr="00676433" w:rsidRDefault="00975DB3" w:rsidP="00A85378">
      <w:pPr>
        <w:pStyle w:val="GCopy"/>
        <w:numPr>
          <w:ilvl w:val="0"/>
          <w:numId w:val="7"/>
        </w:numPr>
        <w:spacing w:after="0" w:line="276" w:lineRule="auto"/>
        <w:jc w:val="both"/>
        <w:rPr>
          <w:sz w:val="24"/>
        </w:rPr>
      </w:pPr>
      <w:r w:rsidRPr="00676433">
        <w:rPr>
          <w:sz w:val="24"/>
        </w:rPr>
        <w:t>Full-length pants</w:t>
      </w:r>
    </w:p>
    <w:p w14:paraId="5EB1DC39" w14:textId="77777777" w:rsidR="00975DB3" w:rsidRPr="00676433" w:rsidRDefault="00975DB3" w:rsidP="00A85378">
      <w:pPr>
        <w:pStyle w:val="GCopy"/>
        <w:numPr>
          <w:ilvl w:val="0"/>
          <w:numId w:val="7"/>
        </w:numPr>
        <w:spacing w:after="0" w:line="276" w:lineRule="auto"/>
        <w:jc w:val="both"/>
        <w:rPr>
          <w:sz w:val="24"/>
        </w:rPr>
      </w:pPr>
      <w:r w:rsidRPr="00676433">
        <w:rPr>
          <w:sz w:val="24"/>
        </w:rPr>
        <w:t>Long hair tied back</w:t>
      </w:r>
    </w:p>
    <w:p w14:paraId="685A5C62" w14:textId="6CB4B554" w:rsidR="00975DB3" w:rsidRPr="00676433" w:rsidRDefault="00975DB3" w:rsidP="00A85378">
      <w:pPr>
        <w:pStyle w:val="GCopy"/>
        <w:numPr>
          <w:ilvl w:val="0"/>
          <w:numId w:val="7"/>
        </w:numPr>
        <w:spacing w:after="0" w:line="276" w:lineRule="auto"/>
        <w:jc w:val="both"/>
        <w:rPr>
          <w:sz w:val="24"/>
        </w:rPr>
      </w:pPr>
      <w:r w:rsidRPr="00676433">
        <w:rPr>
          <w:sz w:val="24"/>
        </w:rPr>
        <w:t xml:space="preserve">Safety Goggles (even if you wear glasses) – only needed when working with lentivirus outside of the BSC. </w:t>
      </w:r>
    </w:p>
    <w:p w14:paraId="327B325A" w14:textId="77777777" w:rsidR="00975DB3" w:rsidRDefault="00975DB3" w:rsidP="00975DB3">
      <w:pPr>
        <w:pStyle w:val="GCopy"/>
        <w:spacing w:after="0" w:line="276" w:lineRule="auto"/>
        <w:jc w:val="both"/>
        <w:rPr>
          <w:rFonts w:cs="Arial"/>
          <w:szCs w:val="20"/>
        </w:rPr>
      </w:pPr>
    </w:p>
    <w:p w14:paraId="6B9D5851" w14:textId="228BE9FF" w:rsidR="00975DB3" w:rsidRPr="00676433" w:rsidRDefault="00FB32F3" w:rsidP="00975DB3">
      <w:pPr>
        <w:pStyle w:val="GCopy"/>
        <w:spacing w:after="0" w:line="276" w:lineRule="auto"/>
        <w:jc w:val="both"/>
        <w:rPr>
          <w:sz w:val="24"/>
          <w:szCs w:val="20"/>
        </w:rPr>
      </w:pPr>
      <w:r w:rsidRPr="00676433">
        <w:rPr>
          <w:rFonts w:cs="Arial"/>
          <w:sz w:val="24"/>
          <w:szCs w:val="20"/>
        </w:rPr>
        <w:t xml:space="preserve">Refer to </w:t>
      </w:r>
      <w:hyperlink w:anchor="AppendixC" w:history="1">
        <w:r w:rsidR="00AC0D86" w:rsidRPr="00676433">
          <w:rPr>
            <w:rStyle w:val="Hyperlink"/>
            <w:rFonts w:cs="Arial"/>
            <w:sz w:val="24"/>
            <w:szCs w:val="20"/>
          </w:rPr>
          <w:t>Appendix C</w:t>
        </w:r>
      </w:hyperlink>
      <w:r w:rsidR="00975DB3" w:rsidRPr="00676433">
        <w:rPr>
          <w:rFonts w:cs="Arial"/>
          <w:sz w:val="24"/>
          <w:szCs w:val="20"/>
        </w:rPr>
        <w:t xml:space="preserve"> for illustration</w:t>
      </w:r>
    </w:p>
    <w:p w14:paraId="496ABD3C" w14:textId="77777777" w:rsidR="00975DB3" w:rsidRDefault="00975DB3" w:rsidP="00975DB3">
      <w:pPr>
        <w:pStyle w:val="ESubheadLevel2ArialBold10ptLB"/>
      </w:pPr>
    </w:p>
    <w:p w14:paraId="2FEFB59B" w14:textId="07A214DD" w:rsidR="00975DB3" w:rsidRDefault="00975DB3" w:rsidP="00975DB3">
      <w:pPr>
        <w:pStyle w:val="FSubheadLevel3ArialBoldItalic10ptLB"/>
        <w:rPr>
          <w:rFonts w:cs="Arial"/>
          <w:b/>
          <w:bCs/>
          <w:i w:val="0"/>
          <w:sz w:val="28"/>
          <w:szCs w:val="21"/>
        </w:rPr>
      </w:pPr>
      <w:bookmarkStart w:id="11" w:name="_Toc503967611"/>
      <w:r w:rsidRPr="00975DB3">
        <w:rPr>
          <w:rFonts w:cs="Arial"/>
          <w:b/>
          <w:bCs/>
          <w:i w:val="0"/>
          <w:sz w:val="28"/>
          <w:szCs w:val="21"/>
        </w:rPr>
        <w:t>4.2 Personal Protective Equipment Procedures</w:t>
      </w:r>
    </w:p>
    <w:bookmarkEnd w:id="11"/>
    <w:p w14:paraId="549AEF97" w14:textId="7C594467" w:rsidR="00975DB3" w:rsidRPr="00676433" w:rsidRDefault="00975DB3" w:rsidP="00C55024">
      <w:pPr>
        <w:pStyle w:val="FSubheadLevel3ArialBoldItalic10ptLB"/>
        <w:spacing w:before="240"/>
        <w:rPr>
          <w:sz w:val="24"/>
        </w:rPr>
      </w:pPr>
      <w:r w:rsidRPr="00676433">
        <w:rPr>
          <w:sz w:val="24"/>
        </w:rPr>
        <w:t>4.2.1 Entering the Virus Room</w:t>
      </w:r>
    </w:p>
    <w:p w14:paraId="54861FC1" w14:textId="77777777" w:rsidR="00975DB3" w:rsidRPr="00676433" w:rsidRDefault="00975DB3" w:rsidP="00A85378">
      <w:pPr>
        <w:pStyle w:val="GCopy"/>
        <w:numPr>
          <w:ilvl w:val="0"/>
          <w:numId w:val="8"/>
        </w:numPr>
        <w:spacing w:before="240" w:after="0" w:line="276" w:lineRule="auto"/>
        <w:jc w:val="both"/>
        <w:rPr>
          <w:sz w:val="24"/>
        </w:rPr>
      </w:pPr>
      <w:r w:rsidRPr="00676433">
        <w:rPr>
          <w:sz w:val="24"/>
        </w:rPr>
        <w:t>Tie back hair and loose clothing.</w:t>
      </w:r>
    </w:p>
    <w:p w14:paraId="387D0B80" w14:textId="1ADBF6A9" w:rsidR="00975DB3" w:rsidRPr="00676433" w:rsidRDefault="00975DB3" w:rsidP="00A85378">
      <w:pPr>
        <w:pStyle w:val="GCopy"/>
        <w:numPr>
          <w:ilvl w:val="0"/>
          <w:numId w:val="8"/>
        </w:numPr>
        <w:spacing w:after="0" w:line="276" w:lineRule="auto"/>
        <w:jc w:val="both"/>
        <w:rPr>
          <w:sz w:val="24"/>
        </w:rPr>
      </w:pPr>
      <w:r w:rsidRPr="00676433">
        <w:rPr>
          <w:sz w:val="24"/>
        </w:rPr>
        <w:t xml:space="preserve">Put on a lab coat over </w:t>
      </w:r>
      <w:r w:rsidR="004236B3" w:rsidRPr="00676433">
        <w:rPr>
          <w:sz w:val="24"/>
        </w:rPr>
        <w:t xml:space="preserve">a </w:t>
      </w:r>
      <w:r w:rsidRPr="00676433">
        <w:rPr>
          <w:sz w:val="24"/>
        </w:rPr>
        <w:t xml:space="preserve">base of long pants and </w:t>
      </w:r>
      <w:r w:rsidR="004236B3" w:rsidRPr="00676433">
        <w:rPr>
          <w:sz w:val="24"/>
        </w:rPr>
        <w:t xml:space="preserve">a </w:t>
      </w:r>
      <w:r w:rsidRPr="00676433">
        <w:rPr>
          <w:sz w:val="24"/>
        </w:rPr>
        <w:t xml:space="preserve">shirt.  </w:t>
      </w:r>
    </w:p>
    <w:p w14:paraId="302F05EB" w14:textId="77777777" w:rsidR="00975DB3" w:rsidRPr="00676433" w:rsidRDefault="00975DB3" w:rsidP="00A85378">
      <w:pPr>
        <w:pStyle w:val="GCopy"/>
        <w:numPr>
          <w:ilvl w:val="0"/>
          <w:numId w:val="8"/>
        </w:numPr>
        <w:spacing w:after="0" w:line="276" w:lineRule="auto"/>
        <w:jc w:val="both"/>
        <w:rPr>
          <w:sz w:val="24"/>
        </w:rPr>
      </w:pPr>
      <w:r w:rsidRPr="00676433">
        <w:rPr>
          <w:sz w:val="24"/>
        </w:rPr>
        <w:t>Thoroughly wash hands.</w:t>
      </w:r>
    </w:p>
    <w:p w14:paraId="1702C8BD" w14:textId="77777777" w:rsidR="00975DB3" w:rsidRPr="00676433" w:rsidRDefault="00975DB3" w:rsidP="00A85378">
      <w:pPr>
        <w:pStyle w:val="GCopy"/>
        <w:numPr>
          <w:ilvl w:val="0"/>
          <w:numId w:val="8"/>
        </w:numPr>
        <w:spacing w:after="0" w:line="276" w:lineRule="auto"/>
        <w:jc w:val="both"/>
        <w:rPr>
          <w:sz w:val="24"/>
        </w:rPr>
      </w:pPr>
      <w:r w:rsidRPr="00676433">
        <w:rPr>
          <w:sz w:val="24"/>
        </w:rPr>
        <w:t xml:space="preserve">All open wounds, cuts, scratches, and grazes must be covered with </w:t>
      </w:r>
      <w:proofErr w:type="gramStart"/>
      <w:r w:rsidRPr="00676433">
        <w:rPr>
          <w:sz w:val="24"/>
        </w:rPr>
        <w:t>water-proof</w:t>
      </w:r>
      <w:proofErr w:type="gramEnd"/>
      <w:r w:rsidRPr="00676433">
        <w:rPr>
          <w:sz w:val="24"/>
        </w:rPr>
        <w:t xml:space="preserve"> bandages prior to entry into the room.</w:t>
      </w:r>
    </w:p>
    <w:p w14:paraId="60DBAF42" w14:textId="275B823F" w:rsidR="00975DB3" w:rsidRPr="00676433" w:rsidRDefault="00975DB3" w:rsidP="00A85378">
      <w:pPr>
        <w:pStyle w:val="GCopy"/>
        <w:numPr>
          <w:ilvl w:val="0"/>
          <w:numId w:val="8"/>
        </w:numPr>
        <w:spacing w:after="0" w:line="276" w:lineRule="auto"/>
        <w:jc w:val="both"/>
        <w:rPr>
          <w:sz w:val="24"/>
        </w:rPr>
      </w:pPr>
      <w:r w:rsidRPr="00676433">
        <w:rPr>
          <w:sz w:val="24"/>
        </w:rPr>
        <w:t xml:space="preserve">If a full anteroom is available, put on the reusable lab gown there. If there is no </w:t>
      </w:r>
      <w:proofErr w:type="gramStart"/>
      <w:r w:rsidRPr="00676433">
        <w:rPr>
          <w:sz w:val="24"/>
        </w:rPr>
        <w:t>ante-room</w:t>
      </w:r>
      <w:proofErr w:type="gramEnd"/>
      <w:r w:rsidRPr="00676433">
        <w:rPr>
          <w:sz w:val="24"/>
        </w:rPr>
        <w:t>, enter the room and immediately put on the lab gown. (</w:t>
      </w:r>
      <w:r w:rsidR="00A66BB1" w:rsidRPr="00676433">
        <w:rPr>
          <w:sz w:val="24"/>
        </w:rPr>
        <w:t>The</w:t>
      </w:r>
      <w:r w:rsidRPr="00676433">
        <w:rPr>
          <w:sz w:val="24"/>
        </w:rPr>
        <w:t xml:space="preserve"> lab gown should be labeled and hung next to the door for easy access). </w:t>
      </w:r>
    </w:p>
    <w:p w14:paraId="66DF6472" w14:textId="1CEAAC86" w:rsidR="00975DB3" w:rsidRPr="00676433" w:rsidRDefault="00975DB3" w:rsidP="00A85378">
      <w:pPr>
        <w:pStyle w:val="GCopy"/>
        <w:numPr>
          <w:ilvl w:val="0"/>
          <w:numId w:val="8"/>
        </w:numPr>
        <w:spacing w:after="0" w:line="276" w:lineRule="auto"/>
        <w:jc w:val="both"/>
        <w:rPr>
          <w:sz w:val="24"/>
        </w:rPr>
      </w:pPr>
      <w:r w:rsidRPr="00676433">
        <w:rPr>
          <w:sz w:val="24"/>
        </w:rPr>
        <w:t xml:space="preserve">Once the lab gown is on, put on </w:t>
      </w:r>
      <w:r w:rsidR="004236B3" w:rsidRPr="00676433">
        <w:rPr>
          <w:sz w:val="24"/>
        </w:rPr>
        <w:t xml:space="preserve">the </w:t>
      </w:r>
      <w:r w:rsidRPr="00676433">
        <w:rPr>
          <w:sz w:val="24"/>
        </w:rPr>
        <w:t xml:space="preserve">first layer of examination gloves. This is easiest with longer cuffed gloves. Tape to gown cuffs. </w:t>
      </w:r>
    </w:p>
    <w:p w14:paraId="231D51B7" w14:textId="106868EE" w:rsidR="00975DB3" w:rsidRPr="00676433" w:rsidRDefault="00975DB3" w:rsidP="00A85378">
      <w:pPr>
        <w:pStyle w:val="GCopy"/>
        <w:numPr>
          <w:ilvl w:val="0"/>
          <w:numId w:val="8"/>
        </w:numPr>
        <w:spacing w:after="0" w:line="276" w:lineRule="auto"/>
        <w:jc w:val="both"/>
        <w:rPr>
          <w:sz w:val="24"/>
        </w:rPr>
      </w:pPr>
      <w:r w:rsidRPr="00676433">
        <w:rPr>
          <w:sz w:val="24"/>
        </w:rPr>
        <w:t xml:space="preserve">Don the second pair of gloves in a color different </w:t>
      </w:r>
      <w:r w:rsidR="00A66BB1" w:rsidRPr="00676433">
        <w:rPr>
          <w:sz w:val="24"/>
        </w:rPr>
        <w:t>from</w:t>
      </w:r>
      <w:r w:rsidRPr="00676433">
        <w:rPr>
          <w:sz w:val="24"/>
        </w:rPr>
        <w:t xml:space="preserve"> the first. These should be shorter than the first set for easier top glove changes. </w:t>
      </w:r>
    </w:p>
    <w:p w14:paraId="6190CB9F" w14:textId="77777777" w:rsidR="00975DB3" w:rsidRPr="00975DB3" w:rsidRDefault="00975DB3" w:rsidP="00975DB3">
      <w:pPr>
        <w:pStyle w:val="GCopy"/>
        <w:spacing w:after="0" w:line="276" w:lineRule="auto"/>
        <w:jc w:val="both"/>
      </w:pPr>
    </w:p>
    <w:p w14:paraId="426F1416" w14:textId="447F3CEF" w:rsidR="00975DB3" w:rsidRPr="00676433" w:rsidRDefault="00375483" w:rsidP="00975DB3">
      <w:pPr>
        <w:pStyle w:val="ListParagraph"/>
        <w:spacing w:line="276" w:lineRule="auto"/>
        <w:ind w:left="90"/>
        <w:jc w:val="both"/>
        <w:rPr>
          <w:rFonts w:ascii="Arial" w:hAnsi="Arial" w:cs="Arial"/>
          <w:szCs w:val="20"/>
        </w:rPr>
      </w:pPr>
      <w:r w:rsidRPr="00676433">
        <w:rPr>
          <w:rFonts w:ascii="Arial" w:hAnsi="Arial" w:cs="Arial"/>
          <w:b/>
          <w:i/>
          <w:szCs w:val="20"/>
        </w:rPr>
        <w:t>Note</w:t>
      </w:r>
      <w:r w:rsidR="00975DB3" w:rsidRPr="00676433">
        <w:rPr>
          <w:rFonts w:ascii="Arial" w:hAnsi="Arial" w:cs="Arial"/>
          <w:szCs w:val="20"/>
        </w:rPr>
        <w:t xml:space="preserve">: No item brought into the room may leave the room unless decontaminated with 70% ethanol. This means all papers and protocols brought into the room </w:t>
      </w:r>
      <w:r w:rsidR="00975DB3" w:rsidRPr="00676433">
        <w:rPr>
          <w:rFonts w:ascii="Arial" w:hAnsi="Arial" w:cs="Arial"/>
          <w:szCs w:val="20"/>
          <w:u w:val="single"/>
        </w:rPr>
        <w:t>may not</w:t>
      </w:r>
      <w:r w:rsidR="00975DB3" w:rsidRPr="00676433">
        <w:rPr>
          <w:rFonts w:ascii="Arial" w:hAnsi="Arial" w:cs="Arial"/>
          <w:szCs w:val="20"/>
        </w:rPr>
        <w:t xml:space="preserve"> leave the room unless disinfected first. </w:t>
      </w:r>
      <w:r w:rsidR="00220056" w:rsidRPr="00676433">
        <w:rPr>
          <w:rFonts w:ascii="Arial" w:hAnsi="Arial" w:cs="Arial"/>
          <w:szCs w:val="20"/>
        </w:rPr>
        <w:t>Disinfection</w:t>
      </w:r>
      <w:r w:rsidR="00975DB3" w:rsidRPr="00676433">
        <w:rPr>
          <w:rFonts w:ascii="Arial" w:hAnsi="Arial" w:cs="Arial"/>
          <w:szCs w:val="20"/>
        </w:rPr>
        <w:t xml:space="preserve"> can be done </w:t>
      </w:r>
      <w:r w:rsidR="00A66BB1" w:rsidRPr="00676433">
        <w:rPr>
          <w:rFonts w:ascii="Arial" w:hAnsi="Arial" w:cs="Arial"/>
          <w:szCs w:val="20"/>
        </w:rPr>
        <w:t xml:space="preserve">by </w:t>
      </w:r>
      <w:r w:rsidR="00975DB3" w:rsidRPr="00676433">
        <w:rPr>
          <w:rFonts w:ascii="Arial" w:hAnsi="Arial" w:cs="Arial"/>
          <w:szCs w:val="20"/>
        </w:rPr>
        <w:t>bagging and autoclaving. You may also write data using pencil then soaking the paper in ethanol.</w:t>
      </w:r>
      <w:r w:rsidR="00220056" w:rsidRPr="00676433">
        <w:rPr>
          <w:rFonts w:ascii="Arial" w:hAnsi="Arial" w:cs="Arial"/>
          <w:szCs w:val="20"/>
        </w:rPr>
        <w:t xml:space="preserve"> However, t</w:t>
      </w:r>
      <w:r w:rsidR="00975DB3" w:rsidRPr="00676433">
        <w:rPr>
          <w:rFonts w:ascii="Arial" w:hAnsi="Arial" w:cs="Arial"/>
          <w:szCs w:val="20"/>
        </w:rPr>
        <w:t>his is more problematic and less effective.</w:t>
      </w:r>
    </w:p>
    <w:p w14:paraId="37B6FE60" w14:textId="08C4A03C" w:rsidR="00975DB3" w:rsidRPr="00676433" w:rsidRDefault="00A66BB1" w:rsidP="00C55024">
      <w:pPr>
        <w:pStyle w:val="FSubheadLevel3ArialBoldItalic10ptLB"/>
        <w:spacing w:before="240"/>
        <w:rPr>
          <w:sz w:val="24"/>
        </w:rPr>
      </w:pPr>
      <w:r w:rsidRPr="00676433">
        <w:rPr>
          <w:sz w:val="24"/>
        </w:rPr>
        <w:lastRenderedPageBreak/>
        <w:t>4.2.2 Exiting</w:t>
      </w:r>
      <w:r w:rsidR="00975DB3" w:rsidRPr="00676433">
        <w:rPr>
          <w:sz w:val="24"/>
        </w:rPr>
        <w:t xml:space="preserve"> the Virus Room</w:t>
      </w:r>
    </w:p>
    <w:p w14:paraId="405B4211" w14:textId="77777777" w:rsidR="00975DB3" w:rsidRPr="00676433" w:rsidRDefault="00975DB3" w:rsidP="00A85378">
      <w:pPr>
        <w:pStyle w:val="GCopy"/>
        <w:numPr>
          <w:ilvl w:val="0"/>
          <w:numId w:val="9"/>
        </w:numPr>
        <w:spacing w:before="240" w:after="0" w:line="276" w:lineRule="auto"/>
        <w:jc w:val="both"/>
        <w:rPr>
          <w:sz w:val="24"/>
        </w:rPr>
      </w:pPr>
      <w:r w:rsidRPr="00676433">
        <w:rPr>
          <w:sz w:val="24"/>
        </w:rPr>
        <w:t xml:space="preserve">When finished work, ensure that all waste is disposed of as per Section 6. </w:t>
      </w:r>
    </w:p>
    <w:p w14:paraId="08025FF2" w14:textId="680E1445" w:rsidR="00975DB3" w:rsidRPr="00676433" w:rsidRDefault="00975DB3" w:rsidP="00A85378">
      <w:pPr>
        <w:pStyle w:val="GCopy"/>
        <w:numPr>
          <w:ilvl w:val="0"/>
          <w:numId w:val="9"/>
        </w:numPr>
        <w:spacing w:after="0" w:line="276" w:lineRule="auto"/>
        <w:jc w:val="both"/>
        <w:rPr>
          <w:sz w:val="24"/>
        </w:rPr>
      </w:pPr>
      <w:r w:rsidRPr="00676433">
        <w:rPr>
          <w:sz w:val="24"/>
        </w:rPr>
        <w:t xml:space="preserve">Spray outer gloves with 70% ethanol. Then remove </w:t>
      </w:r>
      <w:r w:rsidR="00220056" w:rsidRPr="00676433">
        <w:rPr>
          <w:sz w:val="24"/>
        </w:rPr>
        <w:t>them</w:t>
      </w:r>
      <w:r w:rsidRPr="00676433">
        <w:rPr>
          <w:sz w:val="24"/>
        </w:rPr>
        <w:t xml:space="preserve"> and place </w:t>
      </w:r>
      <w:r w:rsidR="004236B3" w:rsidRPr="00676433">
        <w:rPr>
          <w:sz w:val="24"/>
        </w:rPr>
        <w:t xml:space="preserve">them </w:t>
      </w:r>
      <w:r w:rsidRPr="00676433">
        <w:rPr>
          <w:sz w:val="24"/>
        </w:rPr>
        <w:t>in the biohazard bag.</w:t>
      </w:r>
    </w:p>
    <w:p w14:paraId="0A6EC9D8" w14:textId="77777777" w:rsidR="00220056" w:rsidRPr="00676433" w:rsidRDefault="00975DB3" w:rsidP="00A85378">
      <w:pPr>
        <w:pStyle w:val="GCopy"/>
        <w:numPr>
          <w:ilvl w:val="0"/>
          <w:numId w:val="9"/>
        </w:numPr>
        <w:spacing w:after="0" w:line="276" w:lineRule="auto"/>
        <w:jc w:val="both"/>
        <w:rPr>
          <w:sz w:val="24"/>
        </w:rPr>
      </w:pPr>
      <w:r w:rsidRPr="00676433">
        <w:rPr>
          <w:sz w:val="24"/>
        </w:rPr>
        <w:t xml:space="preserve">Before exiting the room, remove the lab gown and hang on the provided hangers. If the gown </w:t>
      </w:r>
      <w:r w:rsidR="00A66BB1" w:rsidRPr="00676433">
        <w:rPr>
          <w:sz w:val="24"/>
        </w:rPr>
        <w:t>is</w:t>
      </w:r>
      <w:r w:rsidRPr="00676433">
        <w:rPr>
          <w:sz w:val="24"/>
        </w:rPr>
        <w:t xml:space="preserve"> contaminated</w:t>
      </w:r>
      <w:r w:rsidR="00A66BB1" w:rsidRPr="00676433">
        <w:rPr>
          <w:sz w:val="24"/>
        </w:rPr>
        <w:t>,</w:t>
      </w:r>
      <w:r w:rsidRPr="00676433">
        <w:rPr>
          <w:sz w:val="24"/>
        </w:rPr>
        <w:t xml:space="preserve"> discard it into the biohazard waste container.</w:t>
      </w:r>
    </w:p>
    <w:p w14:paraId="574207CF" w14:textId="77777777" w:rsidR="00220056" w:rsidRPr="00676433" w:rsidRDefault="00220056" w:rsidP="00220056">
      <w:pPr>
        <w:pStyle w:val="GCopy"/>
        <w:numPr>
          <w:ilvl w:val="0"/>
          <w:numId w:val="9"/>
        </w:numPr>
        <w:spacing w:after="0" w:line="276" w:lineRule="auto"/>
        <w:jc w:val="both"/>
        <w:rPr>
          <w:sz w:val="24"/>
        </w:rPr>
      </w:pPr>
      <w:r w:rsidRPr="00676433">
        <w:rPr>
          <w:sz w:val="24"/>
        </w:rPr>
        <w:t xml:space="preserve">If work is complete, discard inner gloves in the biohazard waste. </w:t>
      </w:r>
    </w:p>
    <w:p w14:paraId="294A7A20" w14:textId="77777777" w:rsidR="00975DB3" w:rsidRPr="00676433" w:rsidRDefault="00975DB3" w:rsidP="00A85378">
      <w:pPr>
        <w:pStyle w:val="GCopy"/>
        <w:numPr>
          <w:ilvl w:val="0"/>
          <w:numId w:val="9"/>
        </w:numPr>
        <w:spacing w:after="0" w:line="276" w:lineRule="auto"/>
        <w:jc w:val="both"/>
        <w:rPr>
          <w:sz w:val="24"/>
        </w:rPr>
      </w:pPr>
      <w:r w:rsidRPr="00676433">
        <w:rPr>
          <w:sz w:val="24"/>
        </w:rPr>
        <w:t>Exit the room, completing the sign out procedure if done for the session.</w:t>
      </w:r>
    </w:p>
    <w:p w14:paraId="7AC57697" w14:textId="664FD51B" w:rsidR="00975DB3" w:rsidRPr="00676433" w:rsidRDefault="00975DB3" w:rsidP="00A85378">
      <w:pPr>
        <w:pStyle w:val="GCopy"/>
        <w:numPr>
          <w:ilvl w:val="0"/>
          <w:numId w:val="9"/>
        </w:numPr>
        <w:spacing w:after="0" w:line="276" w:lineRule="auto"/>
        <w:jc w:val="both"/>
        <w:rPr>
          <w:sz w:val="24"/>
        </w:rPr>
      </w:pPr>
      <w:r w:rsidRPr="00676433">
        <w:rPr>
          <w:sz w:val="24"/>
        </w:rPr>
        <w:t xml:space="preserve">If moving samples to a microscope or storage outside of the room, then inner gloves and glasses must remain on. </w:t>
      </w:r>
    </w:p>
    <w:p w14:paraId="1FAF6273" w14:textId="77777777" w:rsidR="00375483" w:rsidRPr="00676433" w:rsidRDefault="00375483" w:rsidP="00375483">
      <w:pPr>
        <w:pStyle w:val="GCopy"/>
        <w:spacing w:after="0" w:line="276" w:lineRule="auto"/>
        <w:ind w:left="720"/>
        <w:jc w:val="both"/>
        <w:rPr>
          <w:sz w:val="24"/>
        </w:rPr>
      </w:pPr>
    </w:p>
    <w:p w14:paraId="41E0CB59" w14:textId="77777777" w:rsidR="00375483" w:rsidRPr="00676433" w:rsidRDefault="00375483" w:rsidP="00375483">
      <w:pPr>
        <w:pStyle w:val="ListParagraph"/>
        <w:spacing w:line="276" w:lineRule="auto"/>
        <w:ind w:left="90"/>
        <w:jc w:val="both"/>
        <w:rPr>
          <w:rFonts w:ascii="Arial" w:hAnsi="Arial" w:cs="Arial"/>
          <w:szCs w:val="22"/>
        </w:rPr>
      </w:pPr>
      <w:r w:rsidRPr="00676433">
        <w:rPr>
          <w:rFonts w:ascii="Arial" w:hAnsi="Arial" w:cs="Arial"/>
          <w:b/>
          <w:i/>
          <w:szCs w:val="22"/>
        </w:rPr>
        <w:t>Note:</w:t>
      </w:r>
      <w:r w:rsidRPr="00676433">
        <w:rPr>
          <w:rFonts w:ascii="Arial" w:hAnsi="Arial" w:cs="Arial"/>
          <w:szCs w:val="22"/>
        </w:rPr>
        <w:t xml:space="preserve"> It is recommended to use a cart to move samples from one location to another. Remember to remove one glove for opening and closing doors.</w:t>
      </w:r>
    </w:p>
    <w:p w14:paraId="03ED5BCE" w14:textId="78A7ACF7" w:rsidR="00C76503" w:rsidRDefault="00C76503" w:rsidP="00676433">
      <w:pPr>
        <w:pStyle w:val="CMainSectionHeaderArialBold20pt"/>
        <w:spacing w:before="240"/>
      </w:pPr>
      <w:r w:rsidRPr="00C76503">
        <w:t xml:space="preserve">5. GENERAL SAFE WORK PRACTICES </w:t>
      </w:r>
    </w:p>
    <w:p w14:paraId="3FCDDFA1" w14:textId="77777777" w:rsidR="00C76503" w:rsidRPr="00676433" w:rsidRDefault="00C76503" w:rsidP="00A85378">
      <w:pPr>
        <w:pStyle w:val="GCopy"/>
        <w:numPr>
          <w:ilvl w:val="0"/>
          <w:numId w:val="10"/>
        </w:numPr>
        <w:spacing w:after="0" w:line="276" w:lineRule="auto"/>
        <w:jc w:val="both"/>
        <w:rPr>
          <w:sz w:val="24"/>
        </w:rPr>
      </w:pPr>
      <w:r w:rsidRPr="00676433">
        <w:rPr>
          <w:sz w:val="24"/>
        </w:rPr>
        <w:t>Record your entry and exit of the room.</w:t>
      </w:r>
    </w:p>
    <w:p w14:paraId="5809075E" w14:textId="77777777" w:rsidR="00C76503" w:rsidRPr="00676433" w:rsidRDefault="00C76503" w:rsidP="00A85378">
      <w:pPr>
        <w:pStyle w:val="GCopy"/>
        <w:numPr>
          <w:ilvl w:val="0"/>
          <w:numId w:val="10"/>
        </w:numPr>
        <w:spacing w:after="0" w:line="276" w:lineRule="auto"/>
        <w:jc w:val="both"/>
        <w:rPr>
          <w:sz w:val="24"/>
        </w:rPr>
      </w:pPr>
      <w:r w:rsidRPr="00676433">
        <w:rPr>
          <w:sz w:val="24"/>
        </w:rPr>
        <w:t xml:space="preserve">Do not work with the lentivirus or lentivirus-containing materials outside the dedicated room </w:t>
      </w:r>
    </w:p>
    <w:p w14:paraId="6D6C7FDB" w14:textId="77777777" w:rsidR="00C76503" w:rsidRPr="00676433" w:rsidRDefault="00C76503" w:rsidP="00A85378">
      <w:pPr>
        <w:pStyle w:val="GCopy"/>
        <w:numPr>
          <w:ilvl w:val="0"/>
          <w:numId w:val="10"/>
        </w:numPr>
        <w:spacing w:after="0" w:line="276" w:lineRule="auto"/>
        <w:jc w:val="both"/>
        <w:rPr>
          <w:sz w:val="24"/>
        </w:rPr>
      </w:pPr>
      <w:r w:rsidRPr="00676433">
        <w:rPr>
          <w:sz w:val="24"/>
        </w:rPr>
        <w:t xml:space="preserve">Plan your work and bring all the materials necessary before the starting work. </w:t>
      </w:r>
    </w:p>
    <w:p w14:paraId="7671E52C" w14:textId="77777777" w:rsidR="00C76503" w:rsidRPr="00676433" w:rsidRDefault="00C76503" w:rsidP="00A85378">
      <w:pPr>
        <w:pStyle w:val="GCopy"/>
        <w:numPr>
          <w:ilvl w:val="0"/>
          <w:numId w:val="10"/>
        </w:numPr>
        <w:spacing w:after="0" w:line="276" w:lineRule="auto"/>
        <w:jc w:val="both"/>
        <w:rPr>
          <w:sz w:val="24"/>
        </w:rPr>
      </w:pPr>
      <w:r w:rsidRPr="00676433">
        <w:rPr>
          <w:sz w:val="24"/>
        </w:rPr>
        <w:t xml:space="preserve">Allow enough time to decontaminate work surfaces and materials. </w:t>
      </w:r>
    </w:p>
    <w:p w14:paraId="0A71C97D" w14:textId="51914F7E" w:rsidR="00C76503" w:rsidRPr="00676433" w:rsidRDefault="00C76503" w:rsidP="00A85378">
      <w:pPr>
        <w:pStyle w:val="GCopy"/>
        <w:numPr>
          <w:ilvl w:val="0"/>
          <w:numId w:val="10"/>
        </w:numPr>
        <w:spacing w:after="0" w:line="276" w:lineRule="auto"/>
        <w:jc w:val="both"/>
        <w:rPr>
          <w:sz w:val="24"/>
        </w:rPr>
      </w:pPr>
      <w:r w:rsidRPr="00676433">
        <w:rPr>
          <w:sz w:val="24"/>
        </w:rPr>
        <w:t xml:space="preserve">It is highly recommended to avoid using glass, needles and razor blades for your experimental procedures in order to reduce the risk of inoculation. If you intend to inject the virus into animals such as mice, please refer to </w:t>
      </w:r>
      <w:r w:rsidR="00D80135" w:rsidRPr="00676433">
        <w:rPr>
          <w:i/>
          <w:sz w:val="24"/>
        </w:rPr>
        <w:t>BIO-SOP-009 Recombinant Viral Work in Animal Facility</w:t>
      </w:r>
      <w:r w:rsidR="001A451C" w:rsidRPr="00676433">
        <w:rPr>
          <w:sz w:val="24"/>
        </w:rPr>
        <w:t xml:space="preserve"> </w:t>
      </w:r>
      <w:r w:rsidRPr="00676433">
        <w:rPr>
          <w:sz w:val="24"/>
        </w:rPr>
        <w:t xml:space="preserve">before starting your procedures. </w:t>
      </w:r>
    </w:p>
    <w:p w14:paraId="4A4B87AB" w14:textId="33DD967F" w:rsidR="00C76503" w:rsidRPr="00676433" w:rsidRDefault="00A66BB1" w:rsidP="00A85378">
      <w:pPr>
        <w:pStyle w:val="GCopy"/>
        <w:numPr>
          <w:ilvl w:val="0"/>
          <w:numId w:val="10"/>
        </w:numPr>
        <w:spacing w:after="0" w:line="276" w:lineRule="auto"/>
        <w:jc w:val="both"/>
        <w:rPr>
          <w:sz w:val="24"/>
        </w:rPr>
      </w:pPr>
      <w:r w:rsidRPr="00676433">
        <w:rPr>
          <w:sz w:val="24"/>
        </w:rPr>
        <w:t>Practice s</w:t>
      </w:r>
      <w:r w:rsidR="00C76503" w:rsidRPr="00676433">
        <w:rPr>
          <w:sz w:val="24"/>
        </w:rPr>
        <w:t xml:space="preserve">afe laboratory work practices (shoes with closed toes and heels are required, long hair tied back, no eating, drinking or smoking, no bare legs, no jewelry, etc.) </w:t>
      </w:r>
    </w:p>
    <w:p w14:paraId="4EA07AFE" w14:textId="3A9CF1ED" w:rsidR="00C76503" w:rsidRPr="00676433" w:rsidRDefault="00C76503" w:rsidP="00A85378">
      <w:pPr>
        <w:pStyle w:val="GCopy"/>
        <w:numPr>
          <w:ilvl w:val="0"/>
          <w:numId w:val="10"/>
        </w:numPr>
        <w:spacing w:after="0" w:line="276" w:lineRule="auto"/>
        <w:jc w:val="both"/>
        <w:rPr>
          <w:sz w:val="24"/>
        </w:rPr>
      </w:pPr>
      <w:r w:rsidRPr="00676433">
        <w:rPr>
          <w:sz w:val="24"/>
        </w:rPr>
        <w:t xml:space="preserve">Wear a lab coat designated for </w:t>
      </w:r>
      <w:r w:rsidR="00A66BB1" w:rsidRPr="00676433">
        <w:rPr>
          <w:sz w:val="24"/>
        </w:rPr>
        <w:t>the work and put</w:t>
      </w:r>
      <w:r w:rsidRPr="00676433">
        <w:rPr>
          <w:sz w:val="24"/>
        </w:rPr>
        <w:t xml:space="preserve"> an additional layer of protective clothing (solid front gown) over </w:t>
      </w:r>
      <w:r w:rsidR="004236B3" w:rsidRPr="00676433">
        <w:rPr>
          <w:sz w:val="24"/>
        </w:rPr>
        <w:t xml:space="preserve">the </w:t>
      </w:r>
      <w:r w:rsidRPr="00676433">
        <w:rPr>
          <w:sz w:val="24"/>
        </w:rPr>
        <w:t xml:space="preserve">lab coat. The lab coat and gown will be removed after completion of work or in the event of a potential/suspected contamination: they must remain in the room and must be autoclaved prior to laundering. </w:t>
      </w:r>
    </w:p>
    <w:p w14:paraId="7D9B543C" w14:textId="4B027048" w:rsidR="00C76503" w:rsidRPr="00676433" w:rsidRDefault="00C76503" w:rsidP="00A85378">
      <w:pPr>
        <w:pStyle w:val="GCopy"/>
        <w:numPr>
          <w:ilvl w:val="0"/>
          <w:numId w:val="10"/>
        </w:numPr>
        <w:spacing w:after="0" w:line="276" w:lineRule="auto"/>
        <w:jc w:val="both"/>
        <w:rPr>
          <w:sz w:val="24"/>
        </w:rPr>
      </w:pPr>
      <w:r w:rsidRPr="00676433">
        <w:rPr>
          <w:sz w:val="24"/>
        </w:rPr>
        <w:t>Wear safety glasses and two pairs of clean disposable gloves. The outer gloves are always removed before removing hands from the BSC or in the event of a potential/suspected contamination. Ensure that the gloves cover the end of the lab coat sleeves.</w:t>
      </w:r>
      <w:r w:rsidR="007E004B" w:rsidRPr="00676433">
        <w:rPr>
          <w:sz w:val="24"/>
        </w:rPr>
        <w:t xml:space="preserve"> It is helpful to have longer inner gloves covering cuff and shorter outer glove for easy removal.</w:t>
      </w:r>
      <w:r w:rsidRPr="00676433">
        <w:rPr>
          <w:sz w:val="24"/>
        </w:rPr>
        <w:t xml:space="preserve"> Gloves with extra-long wrist protection or disposable arm guard are highly recommended. </w:t>
      </w:r>
    </w:p>
    <w:p w14:paraId="4AFB8C90" w14:textId="6E1E22A7" w:rsidR="00C76503" w:rsidRPr="00676433" w:rsidRDefault="000059B3" w:rsidP="00A85378">
      <w:pPr>
        <w:pStyle w:val="GCopy"/>
        <w:numPr>
          <w:ilvl w:val="0"/>
          <w:numId w:val="10"/>
        </w:numPr>
        <w:spacing w:after="0" w:line="276" w:lineRule="auto"/>
        <w:jc w:val="both"/>
        <w:rPr>
          <w:sz w:val="24"/>
        </w:rPr>
      </w:pPr>
      <w:r w:rsidRPr="00676433">
        <w:rPr>
          <w:sz w:val="24"/>
        </w:rPr>
        <w:t>A respirator is not</w:t>
      </w:r>
      <w:r w:rsidR="00C76503" w:rsidRPr="00676433">
        <w:rPr>
          <w:sz w:val="24"/>
        </w:rPr>
        <w:t xml:space="preserve"> required</w:t>
      </w:r>
      <w:r w:rsidR="00220056" w:rsidRPr="00676433">
        <w:rPr>
          <w:sz w:val="24"/>
        </w:rPr>
        <w:t xml:space="preserve"> ( however, this can vary</w:t>
      </w:r>
      <w:r w:rsidRPr="00676433">
        <w:rPr>
          <w:sz w:val="24"/>
        </w:rPr>
        <w:t xml:space="preserve"> based on risk assessment)</w:t>
      </w:r>
      <w:r w:rsidR="00C76503" w:rsidRPr="00676433">
        <w:rPr>
          <w:sz w:val="24"/>
        </w:rPr>
        <w:t xml:space="preserve">, but a surgical mask or face shield should be worn to protect mucous membranes of the nose and mouth from splashing if any manipulation needs to be performed outside of the BSC (e.g. centrifugation). Note that the mask/face shield does not provide protection against infectious aerosols. </w:t>
      </w:r>
    </w:p>
    <w:p w14:paraId="2F4C5970" w14:textId="1A875173" w:rsidR="00C76503" w:rsidRPr="00676433" w:rsidRDefault="00C76503" w:rsidP="00A85378">
      <w:pPr>
        <w:pStyle w:val="GCopy"/>
        <w:numPr>
          <w:ilvl w:val="0"/>
          <w:numId w:val="10"/>
        </w:numPr>
        <w:spacing w:after="0" w:line="276" w:lineRule="auto"/>
        <w:jc w:val="both"/>
        <w:rPr>
          <w:sz w:val="24"/>
        </w:rPr>
      </w:pPr>
      <w:r w:rsidRPr="00676433">
        <w:rPr>
          <w:sz w:val="24"/>
        </w:rPr>
        <w:lastRenderedPageBreak/>
        <w:t>If cells are to be transported to another level 2 containment laboratory approved for lentiviral work, a secondary container with leak-proof lid</w:t>
      </w:r>
      <w:r w:rsidR="00220056" w:rsidRPr="00676433">
        <w:rPr>
          <w:sz w:val="24"/>
        </w:rPr>
        <w:t xml:space="preserve"> ( with sufficient absorbent materials)</w:t>
      </w:r>
      <w:r w:rsidRPr="00676433">
        <w:rPr>
          <w:sz w:val="24"/>
        </w:rPr>
        <w:t xml:space="preserve"> must be used for transport</w:t>
      </w:r>
      <w:r w:rsidR="00220056" w:rsidRPr="00676433">
        <w:rPr>
          <w:sz w:val="24"/>
        </w:rPr>
        <w:t xml:space="preserve"> to prevent spills</w:t>
      </w:r>
      <w:r w:rsidRPr="00676433">
        <w:rPr>
          <w:sz w:val="24"/>
        </w:rPr>
        <w:t xml:space="preserve">. </w:t>
      </w:r>
    </w:p>
    <w:p w14:paraId="1F0FF176" w14:textId="77777777" w:rsidR="00C76503" w:rsidRPr="00676433" w:rsidRDefault="00C76503" w:rsidP="00A85378">
      <w:pPr>
        <w:pStyle w:val="GCopy"/>
        <w:numPr>
          <w:ilvl w:val="0"/>
          <w:numId w:val="10"/>
        </w:numPr>
        <w:spacing w:after="0" w:line="276" w:lineRule="auto"/>
        <w:jc w:val="both"/>
        <w:rPr>
          <w:sz w:val="24"/>
        </w:rPr>
      </w:pPr>
      <w:r w:rsidRPr="00676433">
        <w:rPr>
          <w:sz w:val="24"/>
        </w:rPr>
        <w:t xml:space="preserve">If shoe covers are worn, remove them prior to exiting the laboratory. </w:t>
      </w:r>
    </w:p>
    <w:p w14:paraId="41AEF231" w14:textId="54A80923" w:rsidR="00C76503" w:rsidRPr="00676433" w:rsidRDefault="00B23AFD" w:rsidP="00A85378">
      <w:pPr>
        <w:pStyle w:val="GCopy"/>
        <w:numPr>
          <w:ilvl w:val="0"/>
          <w:numId w:val="10"/>
        </w:numPr>
        <w:spacing w:after="0" w:line="276" w:lineRule="auto"/>
        <w:jc w:val="both"/>
        <w:rPr>
          <w:sz w:val="24"/>
        </w:rPr>
      </w:pPr>
      <w:r w:rsidRPr="00676433">
        <w:rPr>
          <w:sz w:val="24"/>
        </w:rPr>
        <w:t>Designate a</w:t>
      </w:r>
      <w:r w:rsidR="00C76503" w:rsidRPr="00676433">
        <w:rPr>
          <w:sz w:val="24"/>
        </w:rPr>
        <w:t xml:space="preserve"> Class II BSC for this project and is identified with a sign. Perform all manipulations with infectious agents in this BSC. </w:t>
      </w:r>
    </w:p>
    <w:p w14:paraId="6F8E0FB9" w14:textId="77777777" w:rsidR="00C76503" w:rsidRPr="00676433" w:rsidRDefault="00C76503" w:rsidP="00A85378">
      <w:pPr>
        <w:pStyle w:val="GCopy"/>
        <w:numPr>
          <w:ilvl w:val="0"/>
          <w:numId w:val="10"/>
        </w:numPr>
        <w:spacing w:after="0" w:line="276" w:lineRule="auto"/>
        <w:jc w:val="both"/>
        <w:rPr>
          <w:sz w:val="24"/>
        </w:rPr>
      </w:pPr>
      <w:r w:rsidRPr="00676433">
        <w:rPr>
          <w:sz w:val="24"/>
        </w:rPr>
        <w:t xml:space="preserve">The designated BSC can be used for regular tissue culture work after it has been adequately decontaminated as described in Section 6. </w:t>
      </w:r>
    </w:p>
    <w:p w14:paraId="37FE28D0" w14:textId="77777777" w:rsidR="00C76503" w:rsidRPr="00676433" w:rsidRDefault="00C76503" w:rsidP="00A85378">
      <w:pPr>
        <w:pStyle w:val="GCopy"/>
        <w:numPr>
          <w:ilvl w:val="0"/>
          <w:numId w:val="10"/>
        </w:numPr>
        <w:spacing w:after="0" w:line="276" w:lineRule="auto"/>
        <w:jc w:val="both"/>
        <w:rPr>
          <w:sz w:val="24"/>
        </w:rPr>
      </w:pPr>
      <w:r w:rsidRPr="00676433">
        <w:rPr>
          <w:sz w:val="24"/>
        </w:rPr>
        <w:t xml:space="preserve">A designated incubator is used for the project and is identified by a sign. Keep all virus-infected cells in this incubator. </w:t>
      </w:r>
    </w:p>
    <w:p w14:paraId="2C70901A" w14:textId="00073228" w:rsidR="00C76503" w:rsidRPr="00676433" w:rsidRDefault="00C76503" w:rsidP="00A85378">
      <w:pPr>
        <w:pStyle w:val="GCopy"/>
        <w:numPr>
          <w:ilvl w:val="0"/>
          <w:numId w:val="10"/>
        </w:numPr>
        <w:spacing w:after="0" w:line="276" w:lineRule="auto"/>
        <w:jc w:val="both"/>
        <w:rPr>
          <w:sz w:val="24"/>
        </w:rPr>
      </w:pPr>
      <w:r w:rsidRPr="00676433">
        <w:rPr>
          <w:sz w:val="24"/>
        </w:rPr>
        <w:t xml:space="preserve">Use a spill tray (e.g. a sealed, leak-proof, labeled container) to transfer containers of viral material to and from the incubator to contain spills. </w:t>
      </w:r>
    </w:p>
    <w:p w14:paraId="7554F56E" w14:textId="4C54496F" w:rsidR="00C76503" w:rsidRPr="00676433" w:rsidRDefault="00C76503" w:rsidP="00A85378">
      <w:pPr>
        <w:pStyle w:val="GCopy"/>
        <w:numPr>
          <w:ilvl w:val="0"/>
          <w:numId w:val="10"/>
        </w:numPr>
        <w:spacing w:after="0" w:line="276" w:lineRule="auto"/>
        <w:jc w:val="both"/>
        <w:rPr>
          <w:sz w:val="24"/>
        </w:rPr>
      </w:pPr>
      <w:r w:rsidRPr="00676433">
        <w:rPr>
          <w:sz w:val="24"/>
        </w:rPr>
        <w:t xml:space="preserve">Decontaminate the incubator with 1% sodium hypochlorite (the active ingredient in bleach) whenever you finish a new virus preparation or infection. Rinse well with sterile distilled water and finish with a final wipe of 70% ethanol. Alternately, 1% SDS followed by 70% ethanol can also be used. </w:t>
      </w:r>
      <w:r w:rsidR="007E004B" w:rsidRPr="00676433">
        <w:rPr>
          <w:sz w:val="24"/>
        </w:rPr>
        <w:t>Removable shelves and brackets could be autoclaved.</w:t>
      </w:r>
    </w:p>
    <w:p w14:paraId="575881CF" w14:textId="77777777" w:rsidR="00C76503" w:rsidRPr="00676433" w:rsidRDefault="00C76503" w:rsidP="00A85378">
      <w:pPr>
        <w:pStyle w:val="GCopy"/>
        <w:numPr>
          <w:ilvl w:val="0"/>
          <w:numId w:val="10"/>
        </w:numPr>
        <w:spacing w:after="0" w:line="276" w:lineRule="auto"/>
        <w:jc w:val="both"/>
        <w:rPr>
          <w:sz w:val="24"/>
        </w:rPr>
      </w:pPr>
      <w:r w:rsidRPr="00676433">
        <w:rPr>
          <w:sz w:val="24"/>
        </w:rPr>
        <w:t xml:space="preserve">Whenever bleach is used on metal surfaces, rinse with 70% ethanol </w:t>
      </w:r>
    </w:p>
    <w:p w14:paraId="7978BDFC" w14:textId="77777777" w:rsidR="00C76503" w:rsidRPr="00676433" w:rsidRDefault="00C76503" w:rsidP="00A85378">
      <w:pPr>
        <w:pStyle w:val="GCopy"/>
        <w:numPr>
          <w:ilvl w:val="0"/>
          <w:numId w:val="10"/>
        </w:numPr>
        <w:spacing w:after="0" w:line="276" w:lineRule="auto"/>
        <w:jc w:val="both"/>
        <w:rPr>
          <w:sz w:val="24"/>
        </w:rPr>
      </w:pPr>
      <w:r w:rsidRPr="00676433">
        <w:rPr>
          <w:sz w:val="24"/>
        </w:rPr>
        <w:t>Always use double bags (</w:t>
      </w:r>
      <w:proofErr w:type="spellStart"/>
      <w:r w:rsidRPr="00676433">
        <w:rPr>
          <w:sz w:val="24"/>
        </w:rPr>
        <w:t>e.g</w:t>
      </w:r>
      <w:proofErr w:type="spellEnd"/>
      <w:r w:rsidRPr="00676433">
        <w:rPr>
          <w:sz w:val="24"/>
        </w:rPr>
        <w:t xml:space="preserve"> Ziploc) for contaminated materials inside the BSC, make sure the bags are fully sealed and the exterior decontaminated prior to discarding into the biohazards box for incineration (dry waste only). </w:t>
      </w:r>
    </w:p>
    <w:p w14:paraId="281D59F2" w14:textId="77777777" w:rsidR="00C76503" w:rsidRPr="00676433" w:rsidRDefault="00C76503" w:rsidP="00A85378">
      <w:pPr>
        <w:pStyle w:val="GCopy"/>
        <w:numPr>
          <w:ilvl w:val="0"/>
          <w:numId w:val="10"/>
        </w:numPr>
        <w:spacing w:after="0" w:line="276" w:lineRule="auto"/>
        <w:jc w:val="both"/>
        <w:rPr>
          <w:sz w:val="24"/>
        </w:rPr>
      </w:pPr>
      <w:r w:rsidRPr="00676433">
        <w:rPr>
          <w:sz w:val="24"/>
        </w:rPr>
        <w:t xml:space="preserve">For disposal of liquid waste, refer to the waste disposal section 6. </w:t>
      </w:r>
    </w:p>
    <w:p w14:paraId="5CBE7AA1" w14:textId="77777777" w:rsidR="00C76503" w:rsidRDefault="00C76503" w:rsidP="00975DB3">
      <w:pPr>
        <w:pStyle w:val="ESubheadLevel2ArialBold10ptLB"/>
        <w:rPr>
          <w:rFonts w:cs="Arial"/>
          <w:bCs/>
          <w:sz w:val="28"/>
          <w:szCs w:val="21"/>
        </w:rPr>
      </w:pPr>
    </w:p>
    <w:p w14:paraId="160CF607" w14:textId="1E676536" w:rsidR="00C76503" w:rsidRDefault="00C76503" w:rsidP="00C55024">
      <w:pPr>
        <w:pStyle w:val="ESubheadLevel2ArialBold10ptLB"/>
        <w:spacing w:before="240"/>
        <w:rPr>
          <w:rFonts w:cs="Arial"/>
          <w:bCs/>
          <w:sz w:val="28"/>
          <w:szCs w:val="21"/>
        </w:rPr>
      </w:pPr>
      <w:r w:rsidRPr="00C76503">
        <w:rPr>
          <w:rFonts w:cs="Arial"/>
          <w:bCs/>
          <w:sz w:val="28"/>
          <w:szCs w:val="21"/>
        </w:rPr>
        <w:t>5.1 Working with Lentivirus outside of</w:t>
      </w:r>
      <w:r w:rsidR="00B23AFD">
        <w:rPr>
          <w:rFonts w:cs="Arial"/>
          <w:bCs/>
          <w:sz w:val="28"/>
          <w:szCs w:val="21"/>
        </w:rPr>
        <w:t xml:space="preserve"> Virus</w:t>
      </w:r>
      <w:r w:rsidRPr="00C76503">
        <w:rPr>
          <w:rFonts w:cs="Arial"/>
          <w:bCs/>
          <w:sz w:val="28"/>
          <w:szCs w:val="21"/>
        </w:rPr>
        <w:t xml:space="preserve"> Room </w:t>
      </w:r>
    </w:p>
    <w:p w14:paraId="2999D72C" w14:textId="77777777" w:rsidR="00C76503" w:rsidRPr="00676433" w:rsidRDefault="00C76503" w:rsidP="00A85378">
      <w:pPr>
        <w:pStyle w:val="GCopy"/>
        <w:numPr>
          <w:ilvl w:val="0"/>
          <w:numId w:val="11"/>
        </w:numPr>
        <w:spacing w:before="240" w:after="0" w:line="276" w:lineRule="auto"/>
        <w:jc w:val="both"/>
        <w:rPr>
          <w:sz w:val="24"/>
        </w:rPr>
      </w:pPr>
      <w:r w:rsidRPr="00676433">
        <w:rPr>
          <w:sz w:val="24"/>
        </w:rPr>
        <w:t xml:space="preserve">If the lentivirus will be transported outside the virus room, then a Lab Coat must be worn under the lab gown. </w:t>
      </w:r>
    </w:p>
    <w:p w14:paraId="0DE08DE0" w14:textId="0E227AFB" w:rsidR="00C76503" w:rsidRPr="00676433" w:rsidRDefault="00C76503" w:rsidP="00A85378">
      <w:pPr>
        <w:pStyle w:val="GCopy"/>
        <w:numPr>
          <w:ilvl w:val="0"/>
          <w:numId w:val="11"/>
        </w:numPr>
        <w:spacing w:after="0" w:line="276" w:lineRule="auto"/>
        <w:jc w:val="both"/>
        <w:rPr>
          <w:sz w:val="24"/>
        </w:rPr>
      </w:pPr>
      <w:r w:rsidRPr="00676433">
        <w:rPr>
          <w:sz w:val="24"/>
        </w:rPr>
        <w:t>Remov</w:t>
      </w:r>
      <w:r w:rsidR="000059B3" w:rsidRPr="00676433">
        <w:rPr>
          <w:sz w:val="24"/>
        </w:rPr>
        <w:t>e the lab gown as mentioned in 4</w:t>
      </w:r>
      <w:r w:rsidRPr="00676433">
        <w:rPr>
          <w:sz w:val="24"/>
        </w:rPr>
        <w:t xml:space="preserve">.2.2. Keep the inner gloves, glasses and lab coat on. </w:t>
      </w:r>
    </w:p>
    <w:p w14:paraId="7AAF8A83" w14:textId="1E1DC96E" w:rsidR="00C76503" w:rsidRPr="00676433" w:rsidRDefault="00C76503" w:rsidP="00A85378">
      <w:pPr>
        <w:pStyle w:val="GCopy"/>
        <w:numPr>
          <w:ilvl w:val="0"/>
          <w:numId w:val="11"/>
        </w:numPr>
        <w:spacing w:after="0" w:line="276" w:lineRule="auto"/>
        <w:jc w:val="both"/>
        <w:rPr>
          <w:sz w:val="24"/>
        </w:rPr>
      </w:pPr>
      <w:r w:rsidRPr="00676433">
        <w:rPr>
          <w:sz w:val="24"/>
        </w:rPr>
        <w:t>Place samples (which are within a sealed, leak-proof, labeled container) on a cart and walk carefully to the equipment needed. Note that one glove should be removed for opening and closing doors.</w:t>
      </w:r>
    </w:p>
    <w:p w14:paraId="3B61B003" w14:textId="77C53136" w:rsidR="00C76503" w:rsidRPr="00676433" w:rsidRDefault="00C76503" w:rsidP="00A85378">
      <w:pPr>
        <w:pStyle w:val="GCopy"/>
        <w:numPr>
          <w:ilvl w:val="0"/>
          <w:numId w:val="11"/>
        </w:numPr>
        <w:spacing w:after="0" w:line="276" w:lineRule="auto"/>
        <w:jc w:val="both"/>
        <w:rPr>
          <w:sz w:val="24"/>
        </w:rPr>
      </w:pPr>
      <w:r w:rsidRPr="00676433">
        <w:rPr>
          <w:sz w:val="24"/>
        </w:rPr>
        <w:t>Carry a second pair of gloves and put them on before removing the samples from a sealed, leak-proof, labeled container.</w:t>
      </w:r>
    </w:p>
    <w:p w14:paraId="2DAA36A3" w14:textId="77777777" w:rsidR="00C76503" w:rsidRPr="00676433" w:rsidRDefault="00C76503" w:rsidP="00A85378">
      <w:pPr>
        <w:pStyle w:val="GCopy"/>
        <w:numPr>
          <w:ilvl w:val="0"/>
          <w:numId w:val="11"/>
        </w:numPr>
        <w:spacing w:after="0" w:line="276" w:lineRule="auto"/>
        <w:jc w:val="both"/>
        <w:rPr>
          <w:sz w:val="24"/>
        </w:rPr>
      </w:pPr>
      <w:r w:rsidRPr="00676433">
        <w:rPr>
          <w:sz w:val="24"/>
        </w:rPr>
        <w:t xml:space="preserve">When working with lentivirus in the room(s), the room must be isolated from general use. Place a sign on the door and keep the door closed. </w:t>
      </w:r>
    </w:p>
    <w:p w14:paraId="75FED2FE" w14:textId="6ECBB398" w:rsidR="00C76503" w:rsidRPr="00676433" w:rsidRDefault="00C76503" w:rsidP="00A85378">
      <w:pPr>
        <w:pStyle w:val="GCopy"/>
        <w:numPr>
          <w:ilvl w:val="0"/>
          <w:numId w:val="11"/>
        </w:numPr>
        <w:spacing w:after="0" w:line="276" w:lineRule="auto"/>
        <w:jc w:val="both"/>
        <w:rPr>
          <w:sz w:val="24"/>
        </w:rPr>
      </w:pPr>
      <w:r w:rsidRPr="00676433">
        <w:rPr>
          <w:sz w:val="24"/>
        </w:rPr>
        <w:t>When finished working with the virus, clean the equipment</w:t>
      </w:r>
      <w:r w:rsidR="001E04A1" w:rsidRPr="00676433">
        <w:rPr>
          <w:sz w:val="24"/>
        </w:rPr>
        <w:t xml:space="preserve"> as per section 6.2</w:t>
      </w:r>
      <w:r w:rsidRPr="00676433">
        <w:rPr>
          <w:sz w:val="24"/>
        </w:rPr>
        <w:t xml:space="preserve">. </w:t>
      </w:r>
      <w:r w:rsidR="001E04A1" w:rsidRPr="00676433">
        <w:rPr>
          <w:sz w:val="24"/>
        </w:rPr>
        <w:t>S</w:t>
      </w:r>
      <w:r w:rsidRPr="00676433">
        <w:rPr>
          <w:sz w:val="24"/>
        </w:rPr>
        <w:t xml:space="preserve">pray the outer pair of gloves with the 70% ethanol and discard them in the biohazard waste. </w:t>
      </w:r>
    </w:p>
    <w:p w14:paraId="4BF15AED" w14:textId="29D2B2DF" w:rsidR="00C76503" w:rsidRPr="00676433" w:rsidRDefault="00C76503" w:rsidP="00A85378">
      <w:pPr>
        <w:pStyle w:val="GCopy"/>
        <w:numPr>
          <w:ilvl w:val="0"/>
          <w:numId w:val="11"/>
        </w:numPr>
        <w:spacing w:after="0" w:line="276" w:lineRule="auto"/>
        <w:jc w:val="both"/>
        <w:rPr>
          <w:sz w:val="24"/>
        </w:rPr>
      </w:pPr>
      <w:r w:rsidRPr="00676433">
        <w:rPr>
          <w:sz w:val="24"/>
        </w:rPr>
        <w:t xml:space="preserve">Return the lentiviral samples to the virus room. Note that sections 4.2.1 and 4.2.2 will again need to be followed. </w:t>
      </w:r>
    </w:p>
    <w:p w14:paraId="65ECF0C3" w14:textId="77777777" w:rsidR="00C76503" w:rsidRDefault="00C76503" w:rsidP="00975DB3">
      <w:pPr>
        <w:pStyle w:val="ESubheadLevel2ArialBold10ptLB"/>
        <w:rPr>
          <w:rFonts w:cs="Arial"/>
          <w:bCs/>
          <w:sz w:val="28"/>
          <w:szCs w:val="21"/>
        </w:rPr>
      </w:pPr>
    </w:p>
    <w:p w14:paraId="2E1EE464" w14:textId="10B3A5BF" w:rsidR="00C55024" w:rsidRDefault="00C55024" w:rsidP="00975DB3">
      <w:pPr>
        <w:pStyle w:val="DSubheadLevel1ArialBold14ptLB"/>
        <w:rPr>
          <w:color w:val="000C4E"/>
          <w:spacing w:val="2"/>
          <w:sz w:val="40"/>
          <w:szCs w:val="30"/>
        </w:rPr>
      </w:pPr>
      <w:r w:rsidRPr="00C55024">
        <w:rPr>
          <w:color w:val="000C4E"/>
          <w:spacing w:val="2"/>
          <w:sz w:val="40"/>
          <w:szCs w:val="30"/>
        </w:rPr>
        <w:t>6</w:t>
      </w:r>
      <w:r>
        <w:rPr>
          <w:color w:val="000C4E"/>
          <w:spacing w:val="2"/>
          <w:sz w:val="40"/>
          <w:szCs w:val="30"/>
        </w:rPr>
        <w:t>.</w:t>
      </w:r>
      <w:r w:rsidRPr="00C55024">
        <w:rPr>
          <w:color w:val="000C4E"/>
          <w:spacing w:val="2"/>
          <w:sz w:val="40"/>
          <w:szCs w:val="30"/>
        </w:rPr>
        <w:t xml:space="preserve"> ROUTINE PROCEDURES </w:t>
      </w:r>
    </w:p>
    <w:p w14:paraId="264C67ED" w14:textId="6BE6C55F" w:rsidR="00C55024" w:rsidRDefault="00C55024" w:rsidP="00C55024">
      <w:pPr>
        <w:pStyle w:val="ESubheadLevel2ArialBold10ptLB"/>
        <w:spacing w:before="240"/>
        <w:rPr>
          <w:rFonts w:cs="Arial"/>
          <w:bCs/>
          <w:sz w:val="28"/>
          <w:szCs w:val="21"/>
        </w:rPr>
      </w:pPr>
      <w:proofErr w:type="gramStart"/>
      <w:r w:rsidRPr="00C55024">
        <w:rPr>
          <w:rFonts w:cs="Arial"/>
          <w:bCs/>
          <w:sz w:val="28"/>
          <w:szCs w:val="21"/>
        </w:rPr>
        <w:t>6.1</w:t>
      </w:r>
      <w:proofErr w:type="gramEnd"/>
      <w:r w:rsidRPr="00C55024">
        <w:rPr>
          <w:rFonts w:cs="Arial"/>
          <w:bCs/>
          <w:sz w:val="28"/>
          <w:szCs w:val="21"/>
        </w:rPr>
        <w:t xml:space="preserve"> </w:t>
      </w:r>
      <w:r w:rsidR="00F86EDD" w:rsidRPr="00C55024">
        <w:rPr>
          <w:rFonts w:cs="Arial"/>
          <w:bCs/>
          <w:sz w:val="28"/>
          <w:szCs w:val="21"/>
        </w:rPr>
        <w:t>Biosafety Cabinet Procedures</w:t>
      </w:r>
    </w:p>
    <w:p w14:paraId="797D9C76" w14:textId="6AC797AD" w:rsidR="00C55024" w:rsidRPr="00676433" w:rsidRDefault="00C55024" w:rsidP="00A85378">
      <w:pPr>
        <w:pStyle w:val="GCopy"/>
        <w:numPr>
          <w:ilvl w:val="0"/>
          <w:numId w:val="12"/>
        </w:numPr>
        <w:spacing w:before="240" w:after="0" w:line="276" w:lineRule="auto"/>
        <w:jc w:val="both"/>
        <w:rPr>
          <w:sz w:val="24"/>
        </w:rPr>
      </w:pPr>
      <w:r w:rsidRPr="00676433">
        <w:rPr>
          <w:sz w:val="24"/>
        </w:rPr>
        <w:t>The BSC blowers need to be operated at least 15 minutes before beginning work</w:t>
      </w:r>
      <w:r w:rsidR="00C60B98" w:rsidRPr="00676433">
        <w:rPr>
          <w:sz w:val="24"/>
        </w:rPr>
        <w:t xml:space="preserve"> to allow BSC to purge</w:t>
      </w:r>
      <w:r w:rsidRPr="00676433">
        <w:rPr>
          <w:sz w:val="24"/>
        </w:rPr>
        <w:t>.  This will remove any particulates in the cabinet.</w:t>
      </w:r>
    </w:p>
    <w:p w14:paraId="040F34EA" w14:textId="77777777" w:rsidR="00C55024" w:rsidRPr="00676433" w:rsidRDefault="00C55024" w:rsidP="00A85378">
      <w:pPr>
        <w:pStyle w:val="GCopy"/>
        <w:numPr>
          <w:ilvl w:val="0"/>
          <w:numId w:val="12"/>
        </w:numPr>
        <w:spacing w:after="0" w:line="276" w:lineRule="auto"/>
        <w:jc w:val="both"/>
        <w:rPr>
          <w:sz w:val="24"/>
        </w:rPr>
      </w:pPr>
      <w:r w:rsidRPr="00676433">
        <w:rPr>
          <w:sz w:val="24"/>
        </w:rPr>
        <w:t>The work surface, the interior walls (not including the supply filter diffuser), and the interior surface of the sash should be wiped with 70% ethanol.  Similarly, the surfaces of all materials and containers placed into the cabinet should be wiped with 70% ethanol to reduce the introduction of contaminants to the cabinet environment.</w:t>
      </w:r>
    </w:p>
    <w:p w14:paraId="4878081F" w14:textId="77777777" w:rsidR="00C55024" w:rsidRPr="00676433" w:rsidRDefault="00C55024" w:rsidP="00A85378">
      <w:pPr>
        <w:pStyle w:val="GCopy"/>
        <w:numPr>
          <w:ilvl w:val="0"/>
          <w:numId w:val="12"/>
        </w:numPr>
        <w:spacing w:after="0" w:line="276" w:lineRule="auto"/>
        <w:jc w:val="both"/>
        <w:rPr>
          <w:sz w:val="24"/>
        </w:rPr>
      </w:pPr>
      <w:r w:rsidRPr="00676433">
        <w:rPr>
          <w:sz w:val="24"/>
        </w:rPr>
        <w:t>Place all necessary materials in the BSC before beginning work.  This will serve to minimize the number of arm movements across the fragile air barrier of the cabinet.  The rapid movement of a worker’s arms in a sweeping motion into and out of the cabinet will disrupt the air curtain and may compromise the partial barrier containment provided by the BSC.  Moving arms in and out slowly, perpendicular to the face opening of the BSC will reduce this risk.  Other personnel activities in the room (e.g., rapid movement, opening/closing room doors, etc.) may also disrupt the cabinet air barrier.  For this reason, access to the work area must be restricted when work is in progress.</w:t>
      </w:r>
    </w:p>
    <w:p w14:paraId="085A605E" w14:textId="77777777" w:rsidR="00C55024" w:rsidRPr="00676433" w:rsidRDefault="00C55024" w:rsidP="00A85378">
      <w:pPr>
        <w:pStyle w:val="GCopy"/>
        <w:numPr>
          <w:ilvl w:val="0"/>
          <w:numId w:val="12"/>
        </w:numPr>
        <w:spacing w:after="0" w:line="276" w:lineRule="auto"/>
        <w:jc w:val="both"/>
        <w:rPr>
          <w:sz w:val="24"/>
        </w:rPr>
      </w:pPr>
      <w:r w:rsidRPr="00676433">
        <w:rPr>
          <w:sz w:val="24"/>
        </w:rPr>
        <w:t xml:space="preserve">Before beginning work, the researcher should adjust the stool height so that his/her face is above the front opening such that they are looking through the glass sash. </w:t>
      </w:r>
    </w:p>
    <w:p w14:paraId="55435407" w14:textId="546D1581" w:rsidR="00C55024" w:rsidRPr="00676433" w:rsidRDefault="00C55024" w:rsidP="00A85378">
      <w:pPr>
        <w:pStyle w:val="GCopy"/>
        <w:numPr>
          <w:ilvl w:val="0"/>
          <w:numId w:val="12"/>
        </w:numPr>
        <w:spacing w:after="0" w:line="276" w:lineRule="auto"/>
        <w:jc w:val="both"/>
        <w:rPr>
          <w:sz w:val="24"/>
        </w:rPr>
      </w:pPr>
      <w:r w:rsidRPr="00676433">
        <w:rPr>
          <w:sz w:val="24"/>
        </w:rPr>
        <w:t>Spray</w:t>
      </w:r>
      <w:r w:rsidR="0054018F" w:rsidRPr="00676433">
        <w:rPr>
          <w:sz w:val="24"/>
        </w:rPr>
        <w:t xml:space="preserve"> gloved</w:t>
      </w:r>
      <w:r w:rsidRPr="00676433">
        <w:rPr>
          <w:sz w:val="24"/>
        </w:rPr>
        <w:t xml:space="preserve"> hands with 70% ethanol before placing them in the cabinet. Manipulation of materials should be delayed for approximately 1 minute after placing the hands/arms inside the BSC.  This allows the cabinet to stabilize and to “air sweep” the hands and arms to remove surface microbial contaminants.  </w:t>
      </w:r>
    </w:p>
    <w:p w14:paraId="12FB843C" w14:textId="77777777" w:rsidR="00C55024" w:rsidRPr="00676433" w:rsidRDefault="00C55024" w:rsidP="00C55024">
      <w:pPr>
        <w:spacing w:line="276" w:lineRule="auto"/>
        <w:ind w:left="1440"/>
        <w:jc w:val="both"/>
        <w:rPr>
          <w:rFonts w:ascii="Arial" w:hAnsi="Arial" w:cs="Arial"/>
          <w:sz w:val="28"/>
          <w:szCs w:val="22"/>
        </w:rPr>
      </w:pPr>
    </w:p>
    <w:p w14:paraId="560CB6A8" w14:textId="77777777" w:rsidR="00C55024" w:rsidRPr="00676433" w:rsidRDefault="00C55024" w:rsidP="00C55024">
      <w:pPr>
        <w:spacing w:line="276" w:lineRule="auto"/>
        <w:ind w:left="360"/>
        <w:jc w:val="both"/>
        <w:rPr>
          <w:rFonts w:ascii="Arial" w:hAnsi="Arial" w:cs="Arial"/>
          <w:szCs w:val="22"/>
        </w:rPr>
      </w:pPr>
      <w:r w:rsidRPr="00676433">
        <w:rPr>
          <w:rFonts w:ascii="Arial" w:hAnsi="Arial" w:cs="Arial"/>
          <w:szCs w:val="22"/>
        </w:rPr>
        <w:t xml:space="preserve">Note: When the user’s arms rest flatly across the front grille, room air may flow directly into the work area, rather than being drawn through the front grille.  Raising the arms slightly will alleviate this problem.  The front grille must not be blocked with research notes, discarded plastic wrappers, pipetting devices, etc.  All operations should be performed on the work surface at least 4 inches from the inside edge of the front grille.   </w:t>
      </w:r>
    </w:p>
    <w:p w14:paraId="40C82219" w14:textId="77777777" w:rsidR="00C55024" w:rsidRPr="00676433" w:rsidRDefault="00C55024" w:rsidP="00C55024">
      <w:pPr>
        <w:spacing w:line="276" w:lineRule="auto"/>
        <w:ind w:left="1440"/>
        <w:jc w:val="both"/>
        <w:rPr>
          <w:rFonts w:ascii="Arial" w:hAnsi="Arial" w:cs="Arial"/>
          <w:sz w:val="28"/>
          <w:szCs w:val="22"/>
        </w:rPr>
      </w:pPr>
    </w:p>
    <w:p w14:paraId="58D0F578" w14:textId="77777777" w:rsidR="00C55024" w:rsidRPr="00676433" w:rsidRDefault="00C55024" w:rsidP="00A85378">
      <w:pPr>
        <w:pStyle w:val="GCopy"/>
        <w:numPr>
          <w:ilvl w:val="0"/>
          <w:numId w:val="12"/>
        </w:numPr>
        <w:spacing w:after="0" w:line="276" w:lineRule="auto"/>
        <w:jc w:val="both"/>
        <w:rPr>
          <w:sz w:val="24"/>
        </w:rPr>
      </w:pPr>
      <w:r w:rsidRPr="00676433">
        <w:rPr>
          <w:sz w:val="24"/>
        </w:rPr>
        <w:t>Equipment that causes turbulence (centrifuge, vortex, etc.) should be placed in the back 1/3 of the work surface.  All other work in the cabinet must stop while the apparatus is running.</w:t>
      </w:r>
    </w:p>
    <w:p w14:paraId="54A99474" w14:textId="77777777" w:rsidR="00C55024" w:rsidRPr="00676433" w:rsidRDefault="00C55024" w:rsidP="00A85378">
      <w:pPr>
        <w:pStyle w:val="GCopy"/>
        <w:numPr>
          <w:ilvl w:val="0"/>
          <w:numId w:val="12"/>
        </w:numPr>
        <w:spacing w:after="0" w:line="276" w:lineRule="auto"/>
        <w:jc w:val="both"/>
        <w:rPr>
          <w:sz w:val="24"/>
        </w:rPr>
      </w:pPr>
      <w:r w:rsidRPr="00676433">
        <w:rPr>
          <w:sz w:val="24"/>
        </w:rPr>
        <w:t>Separate clean and contaminated items. Minimize the movement of contaminated items over clean items (work from clean to dirty).</w:t>
      </w:r>
    </w:p>
    <w:p w14:paraId="09842FEB" w14:textId="77777777" w:rsidR="00C55024" w:rsidRPr="00676433" w:rsidRDefault="00C55024" w:rsidP="00A85378">
      <w:pPr>
        <w:pStyle w:val="GCopy"/>
        <w:numPr>
          <w:ilvl w:val="0"/>
          <w:numId w:val="12"/>
        </w:numPr>
        <w:spacing w:after="0" w:line="276" w:lineRule="auto"/>
        <w:jc w:val="both"/>
        <w:rPr>
          <w:sz w:val="24"/>
        </w:rPr>
      </w:pPr>
      <w:r w:rsidRPr="00676433">
        <w:rPr>
          <w:sz w:val="24"/>
        </w:rPr>
        <w:t xml:space="preserve">All items used must be decontaminated before leaving the BSC. See Section 6.2 for further information. </w:t>
      </w:r>
    </w:p>
    <w:p w14:paraId="3AF8068B" w14:textId="77777777" w:rsidR="00C55024" w:rsidRPr="00676433" w:rsidRDefault="00C55024" w:rsidP="00A85378">
      <w:pPr>
        <w:pStyle w:val="GCopy"/>
        <w:numPr>
          <w:ilvl w:val="0"/>
          <w:numId w:val="12"/>
        </w:numPr>
        <w:spacing w:after="0" w:line="276" w:lineRule="auto"/>
        <w:jc w:val="both"/>
        <w:rPr>
          <w:sz w:val="24"/>
        </w:rPr>
      </w:pPr>
      <w:r w:rsidRPr="00676433">
        <w:rPr>
          <w:sz w:val="24"/>
        </w:rPr>
        <w:t xml:space="preserve">When work has been finished and all items decontaminated, remove everything from the cabinet and spray the work surface, the interior walls (not including the supply filter diffuser), and the interior surface of the sash with 70% ethanol.  </w:t>
      </w:r>
    </w:p>
    <w:p w14:paraId="5ACD2FF9" w14:textId="77777777" w:rsidR="00C55024" w:rsidRPr="00676433" w:rsidRDefault="00C55024" w:rsidP="00A85378">
      <w:pPr>
        <w:pStyle w:val="GCopy"/>
        <w:numPr>
          <w:ilvl w:val="0"/>
          <w:numId w:val="12"/>
        </w:numPr>
        <w:spacing w:after="0" w:line="276" w:lineRule="auto"/>
        <w:jc w:val="both"/>
        <w:rPr>
          <w:sz w:val="24"/>
        </w:rPr>
      </w:pPr>
      <w:r w:rsidRPr="00676433">
        <w:rPr>
          <w:sz w:val="24"/>
        </w:rPr>
        <w:lastRenderedPageBreak/>
        <w:t>The BSC blowers need to run at least 15 minutes to purge any particulates in the cabinet. After 15 minutes, the cabinet may be turned off if you are the last one to use the cabinet for the day. Otherwise, leave the cabinet running for the next person.</w:t>
      </w:r>
    </w:p>
    <w:p w14:paraId="45DEC3D8" w14:textId="4D48F6DE" w:rsidR="00C55024" w:rsidRPr="00676433" w:rsidRDefault="00C55024" w:rsidP="001503FE">
      <w:pPr>
        <w:pStyle w:val="GCopy"/>
        <w:numPr>
          <w:ilvl w:val="0"/>
          <w:numId w:val="12"/>
        </w:numPr>
        <w:spacing w:line="276" w:lineRule="auto"/>
        <w:jc w:val="both"/>
        <w:rPr>
          <w:sz w:val="24"/>
        </w:rPr>
      </w:pPr>
      <w:r w:rsidRPr="00676433">
        <w:rPr>
          <w:sz w:val="24"/>
        </w:rPr>
        <w:t xml:space="preserve">Ensure that the sash is closed and the cabinet turned off at the end of the day. </w:t>
      </w:r>
    </w:p>
    <w:p w14:paraId="142ECF56" w14:textId="5704070B" w:rsidR="00C55024" w:rsidRPr="00C55024" w:rsidRDefault="00C55024" w:rsidP="00C55024">
      <w:pPr>
        <w:pStyle w:val="ESubheadLevel2ArialBold10ptLB"/>
        <w:spacing w:before="240" w:after="240"/>
        <w:rPr>
          <w:rFonts w:cs="Arial"/>
          <w:bCs/>
          <w:sz w:val="28"/>
          <w:szCs w:val="21"/>
        </w:rPr>
      </w:pPr>
      <w:r w:rsidRPr="00C55024">
        <w:rPr>
          <w:rFonts w:cs="Arial"/>
          <w:bCs/>
          <w:sz w:val="28"/>
          <w:szCs w:val="21"/>
        </w:rPr>
        <w:t xml:space="preserve">6.2 </w:t>
      </w:r>
      <w:r w:rsidR="00F86EDD" w:rsidRPr="00C55024">
        <w:rPr>
          <w:rFonts w:cs="Arial"/>
          <w:bCs/>
          <w:sz w:val="28"/>
          <w:szCs w:val="21"/>
        </w:rPr>
        <w:t>Decontamination of Supplies and Equipment</w:t>
      </w:r>
    </w:p>
    <w:p w14:paraId="07E3EF16" w14:textId="7EFD1E85" w:rsidR="00C55024" w:rsidRPr="00676433" w:rsidRDefault="00C55024" w:rsidP="00C55024">
      <w:pPr>
        <w:spacing w:line="276" w:lineRule="auto"/>
        <w:ind w:left="450"/>
        <w:jc w:val="both"/>
        <w:rPr>
          <w:rFonts w:ascii="Arial" w:hAnsi="Arial"/>
          <w:color w:val="000000"/>
        </w:rPr>
      </w:pPr>
      <w:r w:rsidRPr="00676433">
        <w:rPr>
          <w:rFonts w:ascii="Arial" w:hAnsi="Arial"/>
          <w:color w:val="000000"/>
        </w:rPr>
        <w:t>Lentiviral vectors are labile, so surfaces can be easily decontaminated by 10% bleach and 70% ethanol, with sufficient contact time. The disinfectants are prepared at least once a week and labeled with the date and concentration. Solutions older than 1 week must be discarded and fresh solutions made up for use. Commercial preparation of bleach comes in different concentration</w:t>
      </w:r>
      <w:r w:rsidR="00DA12E7" w:rsidRPr="00676433">
        <w:rPr>
          <w:rFonts w:ascii="Arial" w:hAnsi="Arial"/>
          <w:color w:val="000000"/>
        </w:rPr>
        <w:t>s</w:t>
      </w:r>
      <w:r w:rsidRPr="00676433">
        <w:rPr>
          <w:rFonts w:ascii="Arial" w:hAnsi="Arial"/>
          <w:color w:val="000000"/>
        </w:rPr>
        <w:t xml:space="preserve"> of active ingredient sodium hypochlorite. Please make sure that </w:t>
      </w:r>
      <w:r w:rsidR="00DA12E7" w:rsidRPr="00676433">
        <w:rPr>
          <w:rFonts w:ascii="Arial" w:hAnsi="Arial"/>
          <w:color w:val="000000"/>
        </w:rPr>
        <w:t xml:space="preserve">the </w:t>
      </w:r>
      <w:r w:rsidRPr="00676433">
        <w:rPr>
          <w:rFonts w:ascii="Arial" w:hAnsi="Arial"/>
          <w:color w:val="000000"/>
        </w:rPr>
        <w:t xml:space="preserve">final working concentration is 1% sodium hypochlorite.  </w:t>
      </w:r>
    </w:p>
    <w:p w14:paraId="51F18278" w14:textId="77777777" w:rsidR="006D1933" w:rsidRPr="00676433" w:rsidRDefault="006D1933" w:rsidP="00C55024">
      <w:pPr>
        <w:spacing w:line="276" w:lineRule="auto"/>
        <w:ind w:left="450"/>
        <w:jc w:val="both"/>
        <w:rPr>
          <w:rFonts w:ascii="Arial" w:hAnsi="Arial"/>
          <w:color w:val="000000"/>
        </w:rPr>
      </w:pPr>
    </w:p>
    <w:p w14:paraId="1912A433" w14:textId="3E3E9EBA" w:rsidR="00C55024" w:rsidRPr="00676433" w:rsidRDefault="00C55024" w:rsidP="00C55024">
      <w:pPr>
        <w:spacing w:line="276" w:lineRule="auto"/>
        <w:ind w:left="450"/>
        <w:jc w:val="both"/>
        <w:rPr>
          <w:rFonts w:ascii="Arial" w:hAnsi="Arial"/>
          <w:color w:val="000000"/>
        </w:rPr>
      </w:pPr>
      <w:r w:rsidRPr="00676433">
        <w:rPr>
          <w:rFonts w:ascii="Arial" w:hAnsi="Arial"/>
          <w:color w:val="000000"/>
        </w:rPr>
        <w:t>If stock bottles are kept for more than 1 month after opening, test with chlorine test strips prior to use to verify it is still active</w:t>
      </w:r>
      <w:r w:rsidR="0054018F" w:rsidRPr="00676433">
        <w:rPr>
          <w:rFonts w:ascii="Arial" w:hAnsi="Arial"/>
          <w:color w:val="000000"/>
        </w:rPr>
        <w:t xml:space="preserve"> and ha</w:t>
      </w:r>
      <w:r w:rsidR="004236B3" w:rsidRPr="00676433">
        <w:rPr>
          <w:rFonts w:ascii="Arial" w:hAnsi="Arial"/>
          <w:color w:val="000000"/>
        </w:rPr>
        <w:t>s</w:t>
      </w:r>
      <w:r w:rsidR="0054018F" w:rsidRPr="00676433">
        <w:rPr>
          <w:rFonts w:ascii="Arial" w:hAnsi="Arial"/>
          <w:color w:val="000000"/>
        </w:rPr>
        <w:t xml:space="preserve"> </w:t>
      </w:r>
      <w:r w:rsidR="00DA12E7" w:rsidRPr="00676433">
        <w:rPr>
          <w:rFonts w:ascii="Arial" w:hAnsi="Arial"/>
          <w:color w:val="000000"/>
        </w:rPr>
        <w:t xml:space="preserve">the </w:t>
      </w:r>
      <w:r w:rsidR="0054018F" w:rsidRPr="00676433">
        <w:rPr>
          <w:rFonts w:ascii="Arial" w:hAnsi="Arial"/>
          <w:color w:val="000000"/>
        </w:rPr>
        <w:t>right strength</w:t>
      </w:r>
      <w:r w:rsidRPr="00676433">
        <w:rPr>
          <w:rFonts w:ascii="Arial" w:hAnsi="Arial"/>
          <w:color w:val="000000"/>
        </w:rPr>
        <w:t>. Otherwise, you may need to increase working solution concentrations.</w:t>
      </w:r>
    </w:p>
    <w:p w14:paraId="2B3FDEB9" w14:textId="77777777" w:rsidR="006D1933" w:rsidRPr="00676433" w:rsidRDefault="006D1933" w:rsidP="00C55024">
      <w:pPr>
        <w:spacing w:line="276" w:lineRule="auto"/>
        <w:ind w:left="450"/>
        <w:jc w:val="both"/>
        <w:rPr>
          <w:rFonts w:ascii="Arial" w:hAnsi="Arial"/>
          <w:color w:val="000000"/>
        </w:rPr>
      </w:pPr>
    </w:p>
    <w:p w14:paraId="496AC3AB" w14:textId="29B9DF0D" w:rsidR="00C55024" w:rsidRPr="00676433" w:rsidRDefault="00C55024" w:rsidP="00C55024">
      <w:pPr>
        <w:spacing w:line="276" w:lineRule="auto"/>
        <w:ind w:left="450"/>
        <w:jc w:val="both"/>
        <w:rPr>
          <w:rFonts w:ascii="Arial" w:hAnsi="Arial"/>
          <w:color w:val="000000"/>
        </w:rPr>
      </w:pPr>
      <w:r w:rsidRPr="00676433">
        <w:rPr>
          <w:rFonts w:ascii="Arial" w:hAnsi="Arial"/>
          <w:color w:val="000000"/>
        </w:rPr>
        <w:t>Waste items exposed to bleach must be stored 48 hours to allow for complete deactivation of the sodium hypochlorite. Bag these items separately and labeled with the earliest safe autoclave date.</w:t>
      </w:r>
    </w:p>
    <w:p w14:paraId="1FE149C5" w14:textId="77777777" w:rsidR="00C55024" w:rsidRPr="00676433" w:rsidRDefault="00C55024" w:rsidP="00C55024">
      <w:pPr>
        <w:spacing w:line="276" w:lineRule="auto"/>
        <w:ind w:left="450"/>
        <w:jc w:val="both"/>
        <w:rPr>
          <w:rFonts w:ascii="Arial" w:hAnsi="Arial"/>
          <w:color w:val="000000"/>
        </w:rPr>
      </w:pPr>
    </w:p>
    <w:p w14:paraId="20D7CB75" w14:textId="4F8E9564" w:rsidR="00C55024" w:rsidRPr="00676433" w:rsidRDefault="00C55024" w:rsidP="00C55024">
      <w:pPr>
        <w:spacing w:line="276" w:lineRule="auto"/>
        <w:ind w:left="450"/>
        <w:jc w:val="both"/>
        <w:rPr>
          <w:rFonts w:ascii="Arial" w:hAnsi="Arial"/>
          <w:color w:val="000000"/>
        </w:rPr>
      </w:pPr>
      <w:r w:rsidRPr="00676433">
        <w:rPr>
          <w:rFonts w:ascii="Arial" w:hAnsi="Arial"/>
          <w:color w:val="000000"/>
        </w:rPr>
        <w:t xml:space="preserve">If the facility or room contains an autoclave then all contaminated waste can be stored in appropriate bags, and autoclaved for sterilization. Once the items have been autoclaved, they may be disposed of as per </w:t>
      </w:r>
      <w:r w:rsidR="004236B3" w:rsidRPr="00676433">
        <w:rPr>
          <w:rFonts w:ascii="Arial" w:hAnsi="Arial"/>
          <w:color w:val="000000"/>
        </w:rPr>
        <w:t xml:space="preserve">the </w:t>
      </w:r>
      <w:r w:rsidRPr="00676433">
        <w:rPr>
          <w:rFonts w:ascii="Arial" w:hAnsi="Arial"/>
          <w:color w:val="000000"/>
        </w:rPr>
        <w:t xml:space="preserve">building's guidelines. </w:t>
      </w:r>
    </w:p>
    <w:p w14:paraId="1FFB8304" w14:textId="77777777" w:rsidR="006D1933" w:rsidRPr="00676433" w:rsidRDefault="006D1933" w:rsidP="006D1933">
      <w:pPr>
        <w:pStyle w:val="ESubheadLevel2ArialBold10ptLB"/>
        <w:spacing w:before="240"/>
        <w:rPr>
          <w:sz w:val="24"/>
        </w:rPr>
      </w:pPr>
      <w:r w:rsidRPr="00676433">
        <w:rPr>
          <w:sz w:val="24"/>
        </w:rPr>
        <w:t>6.2.1 Small Disposable Plasticware</w:t>
      </w:r>
    </w:p>
    <w:p w14:paraId="58AF3D23" w14:textId="77777777" w:rsidR="006D1933" w:rsidRPr="00676433" w:rsidRDefault="006D1933" w:rsidP="00D54749">
      <w:pPr>
        <w:pStyle w:val="GCopy"/>
        <w:numPr>
          <w:ilvl w:val="0"/>
          <w:numId w:val="13"/>
        </w:numPr>
        <w:spacing w:before="240" w:after="0" w:line="276" w:lineRule="auto"/>
        <w:jc w:val="both"/>
        <w:rPr>
          <w:sz w:val="24"/>
        </w:rPr>
      </w:pPr>
      <w:r w:rsidRPr="00676433">
        <w:rPr>
          <w:sz w:val="24"/>
        </w:rPr>
        <w:t xml:space="preserve">Place a beaker with 10% bleach (for one-time use) or a bottle + cap with 10% bleach (maximum service period of 48 </w:t>
      </w:r>
      <w:proofErr w:type="spellStart"/>
      <w:r w:rsidRPr="00676433">
        <w:rPr>
          <w:sz w:val="24"/>
        </w:rPr>
        <w:t>hrs</w:t>
      </w:r>
      <w:proofErr w:type="spellEnd"/>
      <w:r w:rsidRPr="00676433">
        <w:rPr>
          <w:sz w:val="24"/>
        </w:rPr>
        <w:t xml:space="preserve">) in the BSC. Be sure to spray the outside with 70% ethanol. </w:t>
      </w:r>
    </w:p>
    <w:p w14:paraId="55C94107" w14:textId="11FF66DD" w:rsidR="006D1933" w:rsidRPr="00676433" w:rsidRDefault="006D1933" w:rsidP="00D54749">
      <w:pPr>
        <w:pStyle w:val="GCopy"/>
        <w:numPr>
          <w:ilvl w:val="0"/>
          <w:numId w:val="13"/>
        </w:numPr>
        <w:spacing w:after="0" w:line="276" w:lineRule="auto"/>
        <w:jc w:val="both"/>
        <w:rPr>
          <w:sz w:val="24"/>
        </w:rPr>
      </w:pPr>
      <w:r w:rsidRPr="00676433">
        <w:rPr>
          <w:sz w:val="24"/>
        </w:rPr>
        <w:t>All tips and other small items must be treated in this beaker or bottle before being disposed</w:t>
      </w:r>
      <w:r w:rsidR="004236B3" w:rsidRPr="00676433">
        <w:rPr>
          <w:sz w:val="24"/>
        </w:rPr>
        <w:t xml:space="preserve"> of</w:t>
      </w:r>
      <w:r w:rsidRPr="00676433">
        <w:rPr>
          <w:sz w:val="24"/>
        </w:rPr>
        <w:t>. All surfaces must be covered by the disinfectant.</w:t>
      </w:r>
    </w:p>
    <w:p w14:paraId="24D0972A" w14:textId="77777777" w:rsidR="006D1933" w:rsidRPr="00676433" w:rsidRDefault="006D1933" w:rsidP="00D54749">
      <w:pPr>
        <w:pStyle w:val="GCopy"/>
        <w:numPr>
          <w:ilvl w:val="0"/>
          <w:numId w:val="13"/>
        </w:numPr>
        <w:spacing w:after="0" w:line="276" w:lineRule="auto"/>
        <w:jc w:val="both"/>
        <w:rPr>
          <w:sz w:val="24"/>
        </w:rPr>
      </w:pPr>
      <w:r w:rsidRPr="00676433">
        <w:rPr>
          <w:sz w:val="24"/>
        </w:rPr>
        <w:t xml:space="preserve">All items must be treated for at least 30 minutes. </w:t>
      </w:r>
    </w:p>
    <w:p w14:paraId="7143F621" w14:textId="77777777" w:rsidR="006D1933" w:rsidRPr="00676433" w:rsidRDefault="006D1933" w:rsidP="00D54749">
      <w:pPr>
        <w:pStyle w:val="GCopy"/>
        <w:numPr>
          <w:ilvl w:val="0"/>
          <w:numId w:val="13"/>
        </w:numPr>
        <w:spacing w:after="0" w:line="276" w:lineRule="auto"/>
        <w:jc w:val="both"/>
        <w:rPr>
          <w:sz w:val="24"/>
        </w:rPr>
      </w:pPr>
      <w:r w:rsidRPr="00676433">
        <w:rPr>
          <w:sz w:val="24"/>
        </w:rPr>
        <w:t xml:space="preserve">The items may then be disposed of as per your building’s waste disposal procedures.* </w:t>
      </w:r>
    </w:p>
    <w:p w14:paraId="574641F4" w14:textId="77777777" w:rsidR="006D1933" w:rsidRPr="00676433" w:rsidRDefault="006D1933" w:rsidP="00D54749">
      <w:pPr>
        <w:pStyle w:val="GCopy"/>
        <w:numPr>
          <w:ilvl w:val="0"/>
          <w:numId w:val="13"/>
        </w:numPr>
        <w:spacing w:after="0" w:line="276" w:lineRule="auto"/>
        <w:jc w:val="both"/>
        <w:rPr>
          <w:sz w:val="24"/>
        </w:rPr>
      </w:pPr>
      <w:r w:rsidRPr="00676433">
        <w:rPr>
          <w:sz w:val="24"/>
        </w:rPr>
        <w:t xml:space="preserve">If you are using a re-usable bottle to bleach the items, be sure to cap the bottle and spray the outside with 70% ethanol. The bottle may then be stored outside of the cabinet, but within the virus lab for up to 2 days. </w:t>
      </w:r>
    </w:p>
    <w:p w14:paraId="36895A04" w14:textId="6C414B88" w:rsidR="00975DB3" w:rsidRPr="00676433" w:rsidRDefault="00975DB3" w:rsidP="00975DB3">
      <w:pPr>
        <w:pStyle w:val="ESubheadLevel2ArialBold10ptLB"/>
        <w:rPr>
          <w:sz w:val="24"/>
        </w:rPr>
      </w:pPr>
    </w:p>
    <w:p w14:paraId="7D2D556D" w14:textId="1E05AEC9" w:rsidR="006D1933" w:rsidRPr="00676433" w:rsidRDefault="00F47E4F" w:rsidP="006D1933">
      <w:pPr>
        <w:pStyle w:val="GCopy"/>
        <w:rPr>
          <w:sz w:val="24"/>
        </w:rPr>
      </w:pPr>
      <w:r w:rsidRPr="00676433">
        <w:rPr>
          <w:sz w:val="24"/>
        </w:rPr>
        <w:t>*</w:t>
      </w:r>
      <w:r w:rsidR="006D1933" w:rsidRPr="00676433">
        <w:rPr>
          <w:sz w:val="24"/>
        </w:rPr>
        <w:t>Remember if bleach is used these materials cannot be autoclaved for 48 hours, as they will cause an explosion.</w:t>
      </w:r>
    </w:p>
    <w:p w14:paraId="26B956B9" w14:textId="7398F2AF" w:rsidR="006D1933" w:rsidRPr="00676433" w:rsidRDefault="00F47E4F" w:rsidP="006D1933">
      <w:pPr>
        <w:pStyle w:val="ESubheadLevel2ArialBold10ptLB"/>
        <w:spacing w:before="240" w:after="240"/>
        <w:rPr>
          <w:sz w:val="24"/>
        </w:rPr>
      </w:pPr>
      <w:r w:rsidRPr="00676433">
        <w:rPr>
          <w:sz w:val="24"/>
        </w:rPr>
        <w:lastRenderedPageBreak/>
        <w:t>6.2.2</w:t>
      </w:r>
      <w:r w:rsidR="006D1933" w:rsidRPr="00676433">
        <w:rPr>
          <w:sz w:val="24"/>
        </w:rPr>
        <w:t xml:space="preserve"> Serological Pipettes</w:t>
      </w:r>
    </w:p>
    <w:p w14:paraId="161DF1A5" w14:textId="77777777" w:rsidR="006D1933" w:rsidRPr="00676433" w:rsidRDefault="006D1933" w:rsidP="00A85378">
      <w:pPr>
        <w:pStyle w:val="GCopy"/>
        <w:numPr>
          <w:ilvl w:val="0"/>
          <w:numId w:val="14"/>
        </w:numPr>
        <w:spacing w:after="0" w:line="276" w:lineRule="auto"/>
        <w:jc w:val="both"/>
        <w:rPr>
          <w:sz w:val="24"/>
        </w:rPr>
      </w:pPr>
      <w:r w:rsidRPr="00676433">
        <w:rPr>
          <w:sz w:val="24"/>
        </w:rPr>
        <w:t>Place a pipette bucket or washer next to the BSC and fill with 10% bleach.</w:t>
      </w:r>
    </w:p>
    <w:p w14:paraId="15CC1193" w14:textId="77777777" w:rsidR="006D1933" w:rsidRPr="00676433" w:rsidRDefault="006D1933" w:rsidP="00A85378">
      <w:pPr>
        <w:pStyle w:val="GCopy"/>
        <w:numPr>
          <w:ilvl w:val="0"/>
          <w:numId w:val="14"/>
        </w:numPr>
        <w:spacing w:after="0" w:line="276" w:lineRule="auto"/>
        <w:jc w:val="both"/>
        <w:rPr>
          <w:sz w:val="24"/>
        </w:rPr>
      </w:pPr>
      <w:r w:rsidRPr="00676433">
        <w:rPr>
          <w:sz w:val="24"/>
        </w:rPr>
        <w:t>Treat the ends of the serological pipette with 10% bleach for 10 minutes in the BSC using the beaker mentioned in 6.2.1.</w:t>
      </w:r>
    </w:p>
    <w:p w14:paraId="50CAE495" w14:textId="339A370C" w:rsidR="006D1933" w:rsidRPr="00676433" w:rsidRDefault="006D1933" w:rsidP="00A85378">
      <w:pPr>
        <w:pStyle w:val="GCopy"/>
        <w:numPr>
          <w:ilvl w:val="0"/>
          <w:numId w:val="14"/>
        </w:numPr>
        <w:spacing w:after="0" w:line="276" w:lineRule="auto"/>
        <w:jc w:val="both"/>
        <w:rPr>
          <w:sz w:val="24"/>
        </w:rPr>
      </w:pPr>
      <w:r w:rsidRPr="00676433">
        <w:rPr>
          <w:sz w:val="24"/>
        </w:rPr>
        <w:t xml:space="preserve">Then remove the pipettes and place </w:t>
      </w:r>
      <w:r w:rsidR="00DA12E7" w:rsidRPr="00676433">
        <w:rPr>
          <w:sz w:val="24"/>
        </w:rPr>
        <w:t xml:space="preserve">them </w:t>
      </w:r>
      <w:r w:rsidRPr="00676433">
        <w:rPr>
          <w:sz w:val="24"/>
        </w:rPr>
        <w:t xml:space="preserve">in the pipette bucket next to the cabinet. Be sure to remove the gauze from re-usable pipettes before placing them in the bucket. </w:t>
      </w:r>
    </w:p>
    <w:p w14:paraId="12AFFA1B" w14:textId="77777777" w:rsidR="006D1933" w:rsidRPr="00676433" w:rsidRDefault="006D1933" w:rsidP="00A85378">
      <w:pPr>
        <w:pStyle w:val="GCopy"/>
        <w:numPr>
          <w:ilvl w:val="0"/>
          <w:numId w:val="14"/>
        </w:numPr>
        <w:spacing w:after="0" w:line="276" w:lineRule="auto"/>
        <w:jc w:val="both"/>
        <w:rPr>
          <w:sz w:val="24"/>
        </w:rPr>
      </w:pPr>
      <w:r w:rsidRPr="00676433">
        <w:rPr>
          <w:sz w:val="24"/>
        </w:rPr>
        <w:t xml:space="preserve">The pipettes must be treated for at least 30 minutes. </w:t>
      </w:r>
    </w:p>
    <w:p w14:paraId="041A8659" w14:textId="77777777" w:rsidR="006D1933" w:rsidRPr="00676433" w:rsidRDefault="006D1933" w:rsidP="00A85378">
      <w:pPr>
        <w:pStyle w:val="GCopy"/>
        <w:numPr>
          <w:ilvl w:val="0"/>
          <w:numId w:val="14"/>
        </w:numPr>
        <w:spacing w:after="0" w:line="276" w:lineRule="auto"/>
        <w:jc w:val="both"/>
        <w:rPr>
          <w:sz w:val="24"/>
        </w:rPr>
      </w:pPr>
      <w:r w:rsidRPr="00676433">
        <w:rPr>
          <w:sz w:val="24"/>
        </w:rPr>
        <w:t xml:space="preserve">Disposable pipettes must be disposed of in a cardboard box lined with a biohazard bag and marked.* </w:t>
      </w:r>
    </w:p>
    <w:p w14:paraId="08A0C214" w14:textId="77777777" w:rsidR="006D1933" w:rsidRPr="00676433" w:rsidRDefault="006D1933" w:rsidP="00A85378">
      <w:pPr>
        <w:pStyle w:val="GCopy"/>
        <w:numPr>
          <w:ilvl w:val="0"/>
          <w:numId w:val="14"/>
        </w:numPr>
        <w:spacing w:line="276" w:lineRule="auto"/>
        <w:jc w:val="both"/>
        <w:rPr>
          <w:sz w:val="24"/>
        </w:rPr>
      </w:pPr>
      <w:r w:rsidRPr="00676433">
        <w:rPr>
          <w:sz w:val="24"/>
        </w:rPr>
        <w:t xml:space="preserve">Glass pipettes must be placed in an autoclavable bag. The bag must then be autoclaved before the pipettes may be used again. </w:t>
      </w:r>
    </w:p>
    <w:p w14:paraId="55902666" w14:textId="4567110B" w:rsidR="006D1933" w:rsidRPr="00676433" w:rsidRDefault="00F47E4F" w:rsidP="00F47E4F">
      <w:pPr>
        <w:pStyle w:val="GCopy"/>
        <w:rPr>
          <w:sz w:val="24"/>
        </w:rPr>
      </w:pPr>
      <w:r w:rsidRPr="00676433">
        <w:rPr>
          <w:sz w:val="24"/>
        </w:rPr>
        <w:t>*</w:t>
      </w:r>
      <w:r w:rsidR="006D1933" w:rsidRPr="00676433">
        <w:rPr>
          <w:sz w:val="24"/>
        </w:rPr>
        <w:t>Follow the disposal procedures for the building. Remember if bleach is used these materials cannot be autoclaved for 48 hours, as they will cause an explosion.</w:t>
      </w:r>
    </w:p>
    <w:p w14:paraId="6C1034AE" w14:textId="3C5487B5" w:rsidR="00F47E4F" w:rsidRPr="00676433" w:rsidRDefault="00F47E4F" w:rsidP="00F47E4F">
      <w:pPr>
        <w:pStyle w:val="ESubheadLevel2ArialBold10ptLB"/>
        <w:spacing w:before="240" w:after="240"/>
        <w:rPr>
          <w:sz w:val="24"/>
        </w:rPr>
      </w:pPr>
      <w:r w:rsidRPr="00676433">
        <w:rPr>
          <w:sz w:val="24"/>
        </w:rPr>
        <w:t>6.2.3 Culture Plates</w:t>
      </w:r>
    </w:p>
    <w:p w14:paraId="2D966327" w14:textId="77777777" w:rsidR="00F47E4F" w:rsidRPr="00676433" w:rsidRDefault="00F47E4F" w:rsidP="00A85378">
      <w:pPr>
        <w:pStyle w:val="GCopy"/>
        <w:numPr>
          <w:ilvl w:val="0"/>
          <w:numId w:val="15"/>
        </w:numPr>
        <w:spacing w:after="0" w:line="276" w:lineRule="auto"/>
        <w:jc w:val="both"/>
        <w:rPr>
          <w:sz w:val="24"/>
        </w:rPr>
      </w:pPr>
      <w:r w:rsidRPr="00676433">
        <w:rPr>
          <w:sz w:val="24"/>
        </w:rPr>
        <w:t>Fill each well with 10% bleach.</w:t>
      </w:r>
    </w:p>
    <w:p w14:paraId="7D66AA6D" w14:textId="77777777" w:rsidR="00F47E4F" w:rsidRPr="00676433" w:rsidRDefault="00F47E4F" w:rsidP="00A85378">
      <w:pPr>
        <w:pStyle w:val="GCopy"/>
        <w:numPr>
          <w:ilvl w:val="0"/>
          <w:numId w:val="15"/>
        </w:numPr>
        <w:spacing w:after="0" w:line="276" w:lineRule="auto"/>
        <w:jc w:val="both"/>
        <w:rPr>
          <w:sz w:val="24"/>
        </w:rPr>
      </w:pPr>
      <w:r w:rsidRPr="00676433">
        <w:rPr>
          <w:sz w:val="24"/>
        </w:rPr>
        <w:t xml:space="preserve">The plates must be treated for at least 30 minutes. </w:t>
      </w:r>
    </w:p>
    <w:p w14:paraId="66A520F0" w14:textId="77777777" w:rsidR="00F47E4F" w:rsidRPr="00676433" w:rsidRDefault="00F47E4F" w:rsidP="00A85378">
      <w:pPr>
        <w:pStyle w:val="GCopy"/>
        <w:numPr>
          <w:ilvl w:val="0"/>
          <w:numId w:val="15"/>
        </w:numPr>
        <w:spacing w:line="276" w:lineRule="auto"/>
        <w:jc w:val="both"/>
        <w:rPr>
          <w:sz w:val="24"/>
        </w:rPr>
      </w:pPr>
      <w:r w:rsidRPr="00676433">
        <w:rPr>
          <w:sz w:val="24"/>
        </w:rPr>
        <w:t>The liquid is then removed and the plates can be disposed of following the disposal procedure for the building.*</w:t>
      </w:r>
    </w:p>
    <w:p w14:paraId="3DC41D14" w14:textId="77777777" w:rsidR="00F47E4F" w:rsidRPr="00676433" w:rsidRDefault="00F47E4F" w:rsidP="00F47E4F">
      <w:pPr>
        <w:spacing w:after="280" w:line="276" w:lineRule="auto"/>
        <w:jc w:val="both"/>
        <w:rPr>
          <w:rFonts w:ascii="Arial" w:hAnsi="Arial" w:cs="Arial"/>
          <w:szCs w:val="22"/>
        </w:rPr>
      </w:pPr>
      <w:r w:rsidRPr="00676433">
        <w:rPr>
          <w:rFonts w:ascii="Arial" w:hAnsi="Arial" w:cs="Arial"/>
          <w:szCs w:val="22"/>
        </w:rPr>
        <w:t xml:space="preserve">* Remember if bleach is used these materials cannot be autoclaved for 48 hours, as they will cause an explosion. </w:t>
      </w:r>
    </w:p>
    <w:p w14:paraId="205FB944" w14:textId="02E6A59D" w:rsidR="00F47E4F" w:rsidRPr="00676433" w:rsidRDefault="00F47E4F" w:rsidP="00F47E4F">
      <w:pPr>
        <w:pStyle w:val="ESubheadLevel2ArialBold10ptLB"/>
        <w:spacing w:before="240" w:after="240"/>
        <w:rPr>
          <w:sz w:val="24"/>
        </w:rPr>
      </w:pPr>
      <w:r w:rsidRPr="00676433">
        <w:rPr>
          <w:sz w:val="24"/>
        </w:rPr>
        <w:t>6.2.4 Liquid Waste</w:t>
      </w:r>
    </w:p>
    <w:p w14:paraId="2D0B0FA7" w14:textId="77777777" w:rsidR="00F47E4F" w:rsidRPr="00676433" w:rsidRDefault="00F47E4F" w:rsidP="001D064E">
      <w:pPr>
        <w:pStyle w:val="GCopy"/>
        <w:numPr>
          <w:ilvl w:val="0"/>
          <w:numId w:val="52"/>
        </w:numPr>
        <w:spacing w:after="0" w:line="276" w:lineRule="auto"/>
        <w:jc w:val="both"/>
        <w:rPr>
          <w:sz w:val="24"/>
        </w:rPr>
      </w:pPr>
      <w:r w:rsidRPr="00676433">
        <w:rPr>
          <w:sz w:val="24"/>
        </w:rPr>
        <w:t xml:space="preserve">For a 1L vacuum flask, place 100ml of concentrated bleach in the empty flask. </w:t>
      </w:r>
    </w:p>
    <w:p w14:paraId="1C644A12" w14:textId="77777777" w:rsidR="00F47E4F" w:rsidRPr="00676433" w:rsidRDefault="00F47E4F" w:rsidP="001D064E">
      <w:pPr>
        <w:pStyle w:val="GCopy"/>
        <w:numPr>
          <w:ilvl w:val="0"/>
          <w:numId w:val="52"/>
        </w:numPr>
        <w:spacing w:after="0" w:line="276" w:lineRule="auto"/>
        <w:jc w:val="both"/>
        <w:rPr>
          <w:sz w:val="24"/>
        </w:rPr>
      </w:pPr>
      <w:r w:rsidRPr="00676433">
        <w:rPr>
          <w:sz w:val="24"/>
        </w:rPr>
        <w:t xml:space="preserve">Then attach the flask to the vacuum line within the BSC. Note that it is required that a 0.2µm in-line filter be installed on the exhaust line of the vacuum system. </w:t>
      </w:r>
    </w:p>
    <w:p w14:paraId="4E7A4431" w14:textId="77777777" w:rsidR="00F47E4F" w:rsidRPr="00676433" w:rsidRDefault="00F47E4F" w:rsidP="001D064E">
      <w:pPr>
        <w:pStyle w:val="GCopy"/>
        <w:numPr>
          <w:ilvl w:val="0"/>
          <w:numId w:val="52"/>
        </w:numPr>
        <w:spacing w:after="0" w:line="276" w:lineRule="auto"/>
        <w:jc w:val="both"/>
        <w:rPr>
          <w:sz w:val="24"/>
        </w:rPr>
      </w:pPr>
      <w:r w:rsidRPr="00676433">
        <w:rPr>
          <w:sz w:val="24"/>
        </w:rPr>
        <w:t xml:space="preserve">Liquid waste is then aspirated into a flask using the vacuum line in the BSC.  </w:t>
      </w:r>
    </w:p>
    <w:p w14:paraId="4396F9B8" w14:textId="77777777" w:rsidR="00F47E4F" w:rsidRPr="00676433" w:rsidRDefault="00F47E4F" w:rsidP="001D064E">
      <w:pPr>
        <w:pStyle w:val="GCopy"/>
        <w:numPr>
          <w:ilvl w:val="0"/>
          <w:numId w:val="52"/>
        </w:numPr>
        <w:spacing w:after="0" w:line="276" w:lineRule="auto"/>
        <w:jc w:val="both"/>
        <w:rPr>
          <w:sz w:val="24"/>
        </w:rPr>
      </w:pPr>
      <w:r w:rsidRPr="00676433">
        <w:rPr>
          <w:sz w:val="24"/>
        </w:rPr>
        <w:t xml:space="preserve">When work is finished, bleach is aspirated through the vacuum line to decontaminate it.  </w:t>
      </w:r>
    </w:p>
    <w:p w14:paraId="11F6F398" w14:textId="77777777" w:rsidR="00F47E4F" w:rsidRPr="00676433" w:rsidRDefault="00F47E4F" w:rsidP="001D064E">
      <w:pPr>
        <w:pStyle w:val="GCopy"/>
        <w:numPr>
          <w:ilvl w:val="0"/>
          <w:numId w:val="52"/>
        </w:numPr>
        <w:spacing w:after="0" w:line="276" w:lineRule="auto"/>
        <w:jc w:val="both"/>
        <w:rPr>
          <w:sz w:val="24"/>
        </w:rPr>
      </w:pPr>
      <w:r w:rsidRPr="00676433">
        <w:rPr>
          <w:sz w:val="24"/>
        </w:rPr>
        <w:t xml:space="preserve">The liquid waste must be treated with bleach for at least 30 minutes.  </w:t>
      </w:r>
    </w:p>
    <w:p w14:paraId="49EBC956" w14:textId="27CB758B" w:rsidR="00F47E4F" w:rsidRPr="00676433" w:rsidRDefault="00F47E4F" w:rsidP="001D064E">
      <w:pPr>
        <w:pStyle w:val="GCopy"/>
        <w:numPr>
          <w:ilvl w:val="0"/>
          <w:numId w:val="52"/>
        </w:numPr>
        <w:spacing w:after="0" w:line="276" w:lineRule="auto"/>
        <w:jc w:val="both"/>
        <w:rPr>
          <w:sz w:val="24"/>
        </w:rPr>
      </w:pPr>
      <w:r w:rsidRPr="00676433">
        <w:rPr>
          <w:sz w:val="24"/>
        </w:rPr>
        <w:t xml:space="preserve">When the flask is full or it is the end of the day, the mixture is neutralized with sodium bisulfite and carefully poured down the sink to avoid splashing.  Additional water is </w:t>
      </w:r>
      <w:r w:rsidR="004236B3" w:rsidRPr="00676433">
        <w:rPr>
          <w:sz w:val="24"/>
        </w:rPr>
        <w:t xml:space="preserve">flushed down the drain, </w:t>
      </w:r>
      <w:r w:rsidRPr="00676433">
        <w:rPr>
          <w:sz w:val="24"/>
        </w:rPr>
        <w:t>rinsed with copious amounts of water.</w:t>
      </w:r>
    </w:p>
    <w:p w14:paraId="7597CE24" w14:textId="77777777" w:rsidR="00F47E4F" w:rsidRPr="00676433" w:rsidRDefault="00F47E4F" w:rsidP="001D064E">
      <w:pPr>
        <w:pStyle w:val="GCopy"/>
        <w:numPr>
          <w:ilvl w:val="0"/>
          <w:numId w:val="52"/>
        </w:numPr>
        <w:spacing w:after="0" w:line="276" w:lineRule="auto"/>
        <w:jc w:val="both"/>
        <w:rPr>
          <w:sz w:val="24"/>
        </w:rPr>
      </w:pPr>
      <w:r w:rsidRPr="00676433">
        <w:rPr>
          <w:sz w:val="24"/>
        </w:rPr>
        <w:t xml:space="preserve">Then refill the flask with 100ml of bleach and return to the BSC. </w:t>
      </w:r>
    </w:p>
    <w:p w14:paraId="531D2453" w14:textId="4AE5626C" w:rsidR="00272DEE" w:rsidRPr="00676433" w:rsidRDefault="00272DEE" w:rsidP="00272DEE">
      <w:pPr>
        <w:pStyle w:val="ESubheadLevel2ArialBold10ptLB"/>
        <w:spacing w:before="240" w:after="240"/>
        <w:rPr>
          <w:sz w:val="24"/>
        </w:rPr>
      </w:pPr>
      <w:r w:rsidRPr="00676433">
        <w:rPr>
          <w:sz w:val="24"/>
        </w:rPr>
        <w:t>6.2.5 Centrifuges</w:t>
      </w:r>
    </w:p>
    <w:p w14:paraId="5292D063" w14:textId="496B52A7" w:rsidR="00272DEE" w:rsidRPr="00676433" w:rsidRDefault="00272DEE" w:rsidP="00A85378">
      <w:pPr>
        <w:pStyle w:val="GCopy"/>
        <w:numPr>
          <w:ilvl w:val="0"/>
          <w:numId w:val="17"/>
        </w:numPr>
        <w:spacing w:after="0" w:line="276" w:lineRule="auto"/>
        <w:jc w:val="both"/>
        <w:rPr>
          <w:sz w:val="24"/>
        </w:rPr>
      </w:pPr>
      <w:r w:rsidRPr="00676433">
        <w:rPr>
          <w:sz w:val="24"/>
        </w:rPr>
        <w:t>Before the rotor</w:t>
      </w:r>
      <w:r w:rsidR="00DA12E7" w:rsidRPr="00676433">
        <w:rPr>
          <w:sz w:val="24"/>
        </w:rPr>
        <w:t>,</w:t>
      </w:r>
      <w:r w:rsidRPr="00676433">
        <w:rPr>
          <w:sz w:val="24"/>
        </w:rPr>
        <w:t xml:space="preserve"> to the BSC, all viral work should be finished and the BSC decontaminated. The only items left in the BSC should be the samples in their capped centrifugation tubes. </w:t>
      </w:r>
    </w:p>
    <w:p w14:paraId="655153A8" w14:textId="77777777" w:rsidR="00272DEE" w:rsidRPr="00676433" w:rsidRDefault="00272DEE" w:rsidP="00A85378">
      <w:pPr>
        <w:pStyle w:val="GCopy"/>
        <w:numPr>
          <w:ilvl w:val="0"/>
          <w:numId w:val="17"/>
        </w:numPr>
        <w:spacing w:after="0" w:line="276" w:lineRule="auto"/>
        <w:jc w:val="both"/>
        <w:rPr>
          <w:sz w:val="24"/>
        </w:rPr>
      </w:pPr>
      <w:r w:rsidRPr="00676433">
        <w:rPr>
          <w:sz w:val="24"/>
        </w:rPr>
        <w:lastRenderedPageBreak/>
        <w:t xml:space="preserve">Spray the rotor with 70% ethanol. </w:t>
      </w:r>
    </w:p>
    <w:p w14:paraId="7C03513C" w14:textId="77777777" w:rsidR="00272DEE" w:rsidRPr="00676433" w:rsidRDefault="00272DEE" w:rsidP="00A85378">
      <w:pPr>
        <w:pStyle w:val="GCopy"/>
        <w:numPr>
          <w:ilvl w:val="0"/>
          <w:numId w:val="17"/>
        </w:numPr>
        <w:spacing w:after="0" w:line="276" w:lineRule="auto"/>
        <w:jc w:val="both"/>
        <w:rPr>
          <w:sz w:val="24"/>
        </w:rPr>
      </w:pPr>
      <w:r w:rsidRPr="00676433">
        <w:rPr>
          <w:sz w:val="24"/>
        </w:rPr>
        <w:t xml:space="preserve">Place the rotor in the BSC and add the sample tubes to the rotor. </w:t>
      </w:r>
    </w:p>
    <w:p w14:paraId="265058A5" w14:textId="77777777" w:rsidR="00272DEE" w:rsidRPr="00676433" w:rsidRDefault="00272DEE" w:rsidP="00A85378">
      <w:pPr>
        <w:pStyle w:val="GCopy"/>
        <w:numPr>
          <w:ilvl w:val="0"/>
          <w:numId w:val="17"/>
        </w:numPr>
        <w:spacing w:after="0" w:line="276" w:lineRule="auto"/>
        <w:jc w:val="both"/>
        <w:rPr>
          <w:sz w:val="24"/>
        </w:rPr>
      </w:pPr>
      <w:r w:rsidRPr="00676433">
        <w:rPr>
          <w:sz w:val="24"/>
        </w:rPr>
        <w:t xml:space="preserve">Then replace the lid and seal the rotor before removing from the BSC. </w:t>
      </w:r>
    </w:p>
    <w:p w14:paraId="73657081" w14:textId="77777777" w:rsidR="00272DEE" w:rsidRPr="00676433" w:rsidRDefault="00272DEE" w:rsidP="00A85378">
      <w:pPr>
        <w:pStyle w:val="GCopy"/>
        <w:numPr>
          <w:ilvl w:val="0"/>
          <w:numId w:val="17"/>
        </w:numPr>
        <w:spacing w:after="0" w:line="276" w:lineRule="auto"/>
        <w:jc w:val="both"/>
        <w:rPr>
          <w:sz w:val="24"/>
        </w:rPr>
      </w:pPr>
      <w:r w:rsidRPr="00676433">
        <w:rPr>
          <w:sz w:val="24"/>
        </w:rPr>
        <w:t xml:space="preserve">Spray the rotor with 70% ethanol and wipe to dry completely. </w:t>
      </w:r>
    </w:p>
    <w:p w14:paraId="1599F868" w14:textId="436922E6" w:rsidR="00272DEE" w:rsidRPr="00676433" w:rsidRDefault="00272DEE" w:rsidP="00A85378">
      <w:pPr>
        <w:pStyle w:val="GCopy"/>
        <w:numPr>
          <w:ilvl w:val="0"/>
          <w:numId w:val="17"/>
        </w:numPr>
        <w:spacing w:after="0" w:line="276" w:lineRule="auto"/>
        <w:jc w:val="both"/>
        <w:rPr>
          <w:sz w:val="24"/>
        </w:rPr>
      </w:pPr>
      <w:r w:rsidRPr="00676433">
        <w:rPr>
          <w:sz w:val="24"/>
        </w:rPr>
        <w:t xml:space="preserve">Remove the </w:t>
      </w:r>
      <w:proofErr w:type="gramStart"/>
      <w:r w:rsidRPr="00676433">
        <w:rPr>
          <w:sz w:val="24"/>
        </w:rPr>
        <w:t xml:space="preserve">rotor and place </w:t>
      </w:r>
      <w:r w:rsidR="004236B3" w:rsidRPr="00676433">
        <w:rPr>
          <w:sz w:val="24"/>
        </w:rPr>
        <w:t xml:space="preserve">it </w:t>
      </w:r>
      <w:r w:rsidRPr="00676433">
        <w:rPr>
          <w:sz w:val="24"/>
        </w:rPr>
        <w:t>in the centrifuge</w:t>
      </w:r>
      <w:proofErr w:type="gramEnd"/>
      <w:r w:rsidRPr="00676433">
        <w:rPr>
          <w:sz w:val="24"/>
        </w:rPr>
        <w:t xml:space="preserve"> and spin as needed. </w:t>
      </w:r>
    </w:p>
    <w:p w14:paraId="4EDB64DA" w14:textId="354EBAB1" w:rsidR="00272DEE" w:rsidRPr="00676433" w:rsidRDefault="00272DEE" w:rsidP="00A85378">
      <w:pPr>
        <w:pStyle w:val="GCopy"/>
        <w:numPr>
          <w:ilvl w:val="0"/>
          <w:numId w:val="17"/>
        </w:numPr>
        <w:spacing w:after="0" w:line="276" w:lineRule="auto"/>
        <w:jc w:val="both"/>
        <w:rPr>
          <w:sz w:val="24"/>
        </w:rPr>
      </w:pPr>
      <w:r w:rsidRPr="00676433">
        <w:rPr>
          <w:sz w:val="24"/>
        </w:rPr>
        <w:t xml:space="preserve">When the spin is complete, remove the rotor and spray </w:t>
      </w:r>
      <w:r w:rsidR="004236B3" w:rsidRPr="00676433">
        <w:rPr>
          <w:sz w:val="24"/>
        </w:rPr>
        <w:t xml:space="preserve">it </w:t>
      </w:r>
      <w:r w:rsidRPr="00676433">
        <w:rPr>
          <w:sz w:val="24"/>
        </w:rPr>
        <w:t xml:space="preserve">with 70% ethanol before placing </w:t>
      </w:r>
      <w:r w:rsidR="00DA12E7" w:rsidRPr="00676433">
        <w:rPr>
          <w:sz w:val="24"/>
        </w:rPr>
        <w:t xml:space="preserve">it </w:t>
      </w:r>
      <w:r w:rsidRPr="00676433">
        <w:rPr>
          <w:sz w:val="24"/>
        </w:rPr>
        <w:t xml:space="preserve">in the BSC. </w:t>
      </w:r>
    </w:p>
    <w:p w14:paraId="51B8EC71" w14:textId="77777777" w:rsidR="00272DEE" w:rsidRPr="00676433" w:rsidRDefault="00272DEE" w:rsidP="00A85378">
      <w:pPr>
        <w:pStyle w:val="GCopy"/>
        <w:numPr>
          <w:ilvl w:val="0"/>
          <w:numId w:val="17"/>
        </w:numPr>
        <w:spacing w:after="0" w:line="276" w:lineRule="auto"/>
        <w:jc w:val="both"/>
        <w:rPr>
          <w:sz w:val="24"/>
        </w:rPr>
      </w:pPr>
      <w:r w:rsidRPr="00676433">
        <w:rPr>
          <w:sz w:val="24"/>
        </w:rPr>
        <w:t xml:space="preserve">Once in the BSC remove the lid and then remove the tubes. </w:t>
      </w:r>
    </w:p>
    <w:p w14:paraId="3E537E72" w14:textId="77777777" w:rsidR="00272DEE" w:rsidRPr="00676433" w:rsidRDefault="00272DEE" w:rsidP="00A85378">
      <w:pPr>
        <w:pStyle w:val="GCopy"/>
        <w:numPr>
          <w:ilvl w:val="0"/>
          <w:numId w:val="17"/>
        </w:numPr>
        <w:spacing w:after="0" w:line="276" w:lineRule="auto"/>
        <w:jc w:val="both"/>
        <w:rPr>
          <w:sz w:val="24"/>
        </w:rPr>
      </w:pPr>
      <w:r w:rsidRPr="00676433">
        <w:rPr>
          <w:sz w:val="24"/>
        </w:rPr>
        <w:t>Again spray the rotor inside and outside with 70% ethanol.</w:t>
      </w:r>
    </w:p>
    <w:p w14:paraId="2426BBA0" w14:textId="68DE8B8C" w:rsidR="00272DEE" w:rsidRPr="00676433" w:rsidRDefault="00272DEE" w:rsidP="00A85378">
      <w:pPr>
        <w:pStyle w:val="GCopy"/>
        <w:numPr>
          <w:ilvl w:val="1"/>
          <w:numId w:val="18"/>
        </w:numPr>
        <w:spacing w:after="0" w:line="276" w:lineRule="auto"/>
        <w:ind w:left="1260" w:hanging="90"/>
        <w:jc w:val="both"/>
        <w:rPr>
          <w:sz w:val="24"/>
        </w:rPr>
      </w:pPr>
      <w:r w:rsidRPr="00676433">
        <w:rPr>
          <w:sz w:val="24"/>
        </w:rPr>
        <w:t xml:space="preserve">If there is a spill or crack in one of the tubes. Wipe the inside of the rotor with 10% bleach. Be sure to mop up any access liquid and treat </w:t>
      </w:r>
      <w:r w:rsidR="004236B3" w:rsidRPr="00676433">
        <w:rPr>
          <w:sz w:val="24"/>
        </w:rPr>
        <w:t xml:space="preserve">it </w:t>
      </w:r>
      <w:r w:rsidRPr="00676433">
        <w:rPr>
          <w:sz w:val="24"/>
        </w:rPr>
        <w:t>as described in Section 8.</w:t>
      </w:r>
    </w:p>
    <w:p w14:paraId="7CF8A54A" w14:textId="77777777" w:rsidR="00272DEE" w:rsidRPr="00676433" w:rsidRDefault="00272DEE" w:rsidP="00A85378">
      <w:pPr>
        <w:pStyle w:val="GCopy"/>
        <w:numPr>
          <w:ilvl w:val="1"/>
          <w:numId w:val="18"/>
        </w:numPr>
        <w:spacing w:after="0" w:line="276" w:lineRule="auto"/>
        <w:ind w:left="1260" w:hanging="90"/>
        <w:jc w:val="both"/>
        <w:rPr>
          <w:sz w:val="24"/>
        </w:rPr>
      </w:pPr>
      <w:r w:rsidRPr="00676433">
        <w:rPr>
          <w:sz w:val="24"/>
        </w:rPr>
        <w:t xml:space="preserve">Then wipe the inside with sterile distilled water to prevent rusting. </w:t>
      </w:r>
    </w:p>
    <w:p w14:paraId="69EA029D" w14:textId="77777777" w:rsidR="00272DEE" w:rsidRPr="00676433" w:rsidRDefault="00272DEE" w:rsidP="00A85378">
      <w:pPr>
        <w:pStyle w:val="GCopy"/>
        <w:numPr>
          <w:ilvl w:val="1"/>
          <w:numId w:val="18"/>
        </w:numPr>
        <w:spacing w:after="0" w:line="276" w:lineRule="auto"/>
        <w:ind w:left="1260" w:hanging="90"/>
        <w:jc w:val="both"/>
        <w:rPr>
          <w:sz w:val="24"/>
        </w:rPr>
      </w:pPr>
      <w:r w:rsidRPr="00676433">
        <w:rPr>
          <w:sz w:val="24"/>
        </w:rPr>
        <w:t xml:space="preserve">Then spray the inside with 70% ethanol. </w:t>
      </w:r>
    </w:p>
    <w:p w14:paraId="51732F41" w14:textId="77777777" w:rsidR="00272DEE" w:rsidRPr="00676433" w:rsidRDefault="00272DEE" w:rsidP="00A85378">
      <w:pPr>
        <w:pStyle w:val="GCopy"/>
        <w:numPr>
          <w:ilvl w:val="0"/>
          <w:numId w:val="17"/>
        </w:numPr>
        <w:spacing w:after="0" w:line="276" w:lineRule="auto"/>
        <w:jc w:val="both"/>
        <w:rPr>
          <w:sz w:val="24"/>
        </w:rPr>
      </w:pPr>
      <w:r w:rsidRPr="00676433">
        <w:rPr>
          <w:sz w:val="24"/>
        </w:rPr>
        <w:t>The rotor may now be removed from the BSC and stored.</w:t>
      </w:r>
    </w:p>
    <w:p w14:paraId="4AE8B1DF" w14:textId="77777777" w:rsidR="00272DEE" w:rsidRPr="00676433" w:rsidRDefault="00272DEE" w:rsidP="00A85378">
      <w:pPr>
        <w:pStyle w:val="GCopy"/>
        <w:numPr>
          <w:ilvl w:val="0"/>
          <w:numId w:val="17"/>
        </w:numPr>
        <w:spacing w:after="0" w:line="276" w:lineRule="auto"/>
        <w:jc w:val="both"/>
        <w:rPr>
          <w:sz w:val="24"/>
        </w:rPr>
      </w:pPr>
      <w:r w:rsidRPr="00676433">
        <w:rPr>
          <w:sz w:val="24"/>
        </w:rPr>
        <w:t>The centrifuge must be decontaminated. Wipe the area with 10% bleach. Then wipe with sterile distilled water. Follow this by spraying the area with 70% ethanol to ensure complete decontamination.</w:t>
      </w:r>
    </w:p>
    <w:p w14:paraId="0C4D8403" w14:textId="63A00755" w:rsidR="00272DEE" w:rsidRPr="00676433" w:rsidRDefault="00272DEE" w:rsidP="00272DEE">
      <w:pPr>
        <w:pStyle w:val="ESubheadLevel2ArialBold10ptLB"/>
        <w:spacing w:before="240" w:after="240"/>
        <w:rPr>
          <w:sz w:val="24"/>
        </w:rPr>
      </w:pPr>
      <w:r w:rsidRPr="00676433">
        <w:rPr>
          <w:sz w:val="24"/>
        </w:rPr>
        <w:t>6.2.6 Microscope</w:t>
      </w:r>
      <w:r w:rsidR="00BF1AB0" w:rsidRPr="00676433">
        <w:rPr>
          <w:sz w:val="24"/>
        </w:rPr>
        <w:t>s</w:t>
      </w:r>
    </w:p>
    <w:p w14:paraId="2C5E196C" w14:textId="1AD4E488" w:rsidR="00975DB3" w:rsidRPr="00676433" w:rsidRDefault="00BF1AB0" w:rsidP="00BF1AB0">
      <w:pPr>
        <w:pStyle w:val="FSubheadLevel3ArialBoldItalic10ptLB"/>
        <w:spacing w:before="240" w:after="240"/>
        <w:rPr>
          <w:sz w:val="24"/>
        </w:rPr>
      </w:pPr>
      <w:r w:rsidRPr="00676433">
        <w:rPr>
          <w:sz w:val="24"/>
        </w:rPr>
        <w:t>Within Virus Room</w:t>
      </w:r>
    </w:p>
    <w:p w14:paraId="719DD701" w14:textId="77777777" w:rsidR="00BF1AB0" w:rsidRPr="00676433" w:rsidRDefault="00BF1AB0" w:rsidP="00A85378">
      <w:pPr>
        <w:pStyle w:val="GCopy"/>
        <w:numPr>
          <w:ilvl w:val="0"/>
          <w:numId w:val="19"/>
        </w:numPr>
        <w:spacing w:after="0" w:line="276" w:lineRule="auto"/>
        <w:jc w:val="both"/>
        <w:rPr>
          <w:sz w:val="24"/>
        </w:rPr>
      </w:pPr>
      <w:r w:rsidRPr="00676433">
        <w:rPr>
          <w:sz w:val="24"/>
        </w:rPr>
        <w:t xml:space="preserve">Place lid on the plate containing the cells + virus. </w:t>
      </w:r>
    </w:p>
    <w:p w14:paraId="4F4E37F9" w14:textId="77777777" w:rsidR="00BF1AB0" w:rsidRPr="00676433" w:rsidRDefault="00BF1AB0" w:rsidP="00A85378">
      <w:pPr>
        <w:pStyle w:val="GCopy"/>
        <w:numPr>
          <w:ilvl w:val="0"/>
          <w:numId w:val="19"/>
        </w:numPr>
        <w:spacing w:after="0" w:line="276" w:lineRule="auto"/>
        <w:jc w:val="both"/>
        <w:rPr>
          <w:sz w:val="24"/>
        </w:rPr>
      </w:pPr>
      <w:r w:rsidRPr="00676433">
        <w:rPr>
          <w:sz w:val="24"/>
        </w:rPr>
        <w:t>Carefully wipe the outside of the plate with 70% ethanol.</w:t>
      </w:r>
    </w:p>
    <w:p w14:paraId="06C639FB" w14:textId="77777777" w:rsidR="00BF1AB0" w:rsidRPr="00676433" w:rsidRDefault="00BF1AB0" w:rsidP="00A85378">
      <w:pPr>
        <w:pStyle w:val="GCopy"/>
        <w:numPr>
          <w:ilvl w:val="0"/>
          <w:numId w:val="19"/>
        </w:numPr>
        <w:spacing w:after="0" w:line="276" w:lineRule="auto"/>
        <w:jc w:val="both"/>
        <w:rPr>
          <w:sz w:val="24"/>
        </w:rPr>
      </w:pPr>
      <w:r w:rsidRPr="00676433">
        <w:rPr>
          <w:sz w:val="24"/>
        </w:rPr>
        <w:t>Seal the lid to the plate with a strip of parafilm.</w:t>
      </w:r>
    </w:p>
    <w:p w14:paraId="7DAB0295" w14:textId="285CF2F7" w:rsidR="00BF1AB0" w:rsidRPr="00676433" w:rsidRDefault="00BF1AB0" w:rsidP="00A85378">
      <w:pPr>
        <w:pStyle w:val="GCopy"/>
        <w:numPr>
          <w:ilvl w:val="0"/>
          <w:numId w:val="19"/>
        </w:numPr>
        <w:spacing w:after="0" w:line="276" w:lineRule="auto"/>
        <w:jc w:val="both"/>
        <w:rPr>
          <w:sz w:val="24"/>
        </w:rPr>
      </w:pPr>
      <w:r w:rsidRPr="00676433">
        <w:rPr>
          <w:sz w:val="24"/>
        </w:rPr>
        <w:t xml:space="preserve">Remove the plate from the BSC and place </w:t>
      </w:r>
      <w:r w:rsidR="00DA12E7" w:rsidRPr="00676433">
        <w:rPr>
          <w:sz w:val="24"/>
        </w:rPr>
        <w:t xml:space="preserve">it </w:t>
      </w:r>
      <w:r w:rsidRPr="00676433">
        <w:rPr>
          <w:sz w:val="24"/>
        </w:rPr>
        <w:t>on the microscope.</w:t>
      </w:r>
    </w:p>
    <w:p w14:paraId="248F1B5F" w14:textId="77777777" w:rsidR="00BF1AB0" w:rsidRPr="00676433" w:rsidRDefault="00BF1AB0" w:rsidP="00A85378">
      <w:pPr>
        <w:pStyle w:val="GCopy"/>
        <w:numPr>
          <w:ilvl w:val="0"/>
          <w:numId w:val="19"/>
        </w:numPr>
        <w:spacing w:after="0" w:line="276" w:lineRule="auto"/>
        <w:jc w:val="both"/>
        <w:rPr>
          <w:sz w:val="24"/>
        </w:rPr>
      </w:pPr>
      <w:r w:rsidRPr="00676433">
        <w:rPr>
          <w:sz w:val="24"/>
        </w:rPr>
        <w:t xml:space="preserve">Use the microscope as needed. </w:t>
      </w:r>
    </w:p>
    <w:p w14:paraId="2119CE20" w14:textId="77777777" w:rsidR="00BF1AB0" w:rsidRPr="00676433" w:rsidRDefault="00BF1AB0" w:rsidP="00A85378">
      <w:pPr>
        <w:pStyle w:val="GCopy"/>
        <w:numPr>
          <w:ilvl w:val="0"/>
          <w:numId w:val="19"/>
        </w:numPr>
        <w:spacing w:after="0" w:line="276" w:lineRule="auto"/>
        <w:jc w:val="both"/>
        <w:rPr>
          <w:sz w:val="24"/>
        </w:rPr>
      </w:pPr>
      <w:r w:rsidRPr="00676433">
        <w:rPr>
          <w:sz w:val="24"/>
        </w:rPr>
        <w:t xml:space="preserve">When work is finished, gently wipe the plate with 70% ethanol, and return to the BSC. </w:t>
      </w:r>
    </w:p>
    <w:p w14:paraId="76056775" w14:textId="77777777" w:rsidR="00BF1AB0" w:rsidRPr="00676433" w:rsidRDefault="00BF1AB0" w:rsidP="00A85378">
      <w:pPr>
        <w:pStyle w:val="GCopy"/>
        <w:numPr>
          <w:ilvl w:val="0"/>
          <w:numId w:val="19"/>
        </w:numPr>
        <w:spacing w:after="0" w:line="276" w:lineRule="auto"/>
        <w:jc w:val="both"/>
        <w:rPr>
          <w:sz w:val="24"/>
        </w:rPr>
      </w:pPr>
      <w:r w:rsidRPr="00676433">
        <w:rPr>
          <w:sz w:val="24"/>
        </w:rPr>
        <w:t xml:space="preserve">Wipe the microscope with 70% ethanol. Be sure to be gentle around the lens. </w:t>
      </w:r>
    </w:p>
    <w:p w14:paraId="2CE1E60C" w14:textId="13BF26E0" w:rsidR="00BF1AB0" w:rsidRPr="00676433" w:rsidRDefault="00BF1AB0" w:rsidP="00BF1AB0">
      <w:pPr>
        <w:pStyle w:val="FSubheadLevel3ArialBoldItalic10ptLB"/>
        <w:spacing w:before="240" w:after="240"/>
        <w:rPr>
          <w:sz w:val="24"/>
        </w:rPr>
      </w:pPr>
      <w:r w:rsidRPr="00676433">
        <w:rPr>
          <w:sz w:val="24"/>
        </w:rPr>
        <w:t>Outside Virus Room</w:t>
      </w:r>
    </w:p>
    <w:p w14:paraId="53556DF1" w14:textId="77777777" w:rsidR="00BF1AB0" w:rsidRPr="00676433" w:rsidRDefault="00BF1AB0" w:rsidP="00A85378">
      <w:pPr>
        <w:pStyle w:val="GCopy"/>
        <w:numPr>
          <w:ilvl w:val="0"/>
          <w:numId w:val="20"/>
        </w:numPr>
        <w:spacing w:after="0" w:line="276" w:lineRule="auto"/>
        <w:jc w:val="both"/>
        <w:rPr>
          <w:sz w:val="24"/>
        </w:rPr>
      </w:pPr>
      <w:r w:rsidRPr="00676433">
        <w:rPr>
          <w:sz w:val="24"/>
        </w:rPr>
        <w:t xml:space="preserve">Spray the inside and outside of a small sealed, leak-proof, lidded container with 70% ethanol before placing it in the BSC. </w:t>
      </w:r>
    </w:p>
    <w:p w14:paraId="0F679B1C" w14:textId="77777777" w:rsidR="00BF1AB0" w:rsidRPr="00676433" w:rsidRDefault="00BF1AB0" w:rsidP="00A85378">
      <w:pPr>
        <w:pStyle w:val="GCopy"/>
        <w:numPr>
          <w:ilvl w:val="0"/>
          <w:numId w:val="20"/>
        </w:numPr>
        <w:spacing w:after="0" w:line="276" w:lineRule="auto"/>
        <w:jc w:val="both"/>
        <w:rPr>
          <w:sz w:val="24"/>
        </w:rPr>
      </w:pPr>
      <w:r w:rsidRPr="00676433">
        <w:rPr>
          <w:sz w:val="24"/>
        </w:rPr>
        <w:t>Place lid on the plate containing the cells + virus.</w:t>
      </w:r>
    </w:p>
    <w:p w14:paraId="14B62B82" w14:textId="77777777" w:rsidR="00BF1AB0" w:rsidRPr="00676433" w:rsidRDefault="00BF1AB0" w:rsidP="00A85378">
      <w:pPr>
        <w:pStyle w:val="GCopy"/>
        <w:numPr>
          <w:ilvl w:val="0"/>
          <w:numId w:val="20"/>
        </w:numPr>
        <w:spacing w:after="0" w:line="276" w:lineRule="auto"/>
        <w:jc w:val="both"/>
        <w:rPr>
          <w:sz w:val="24"/>
        </w:rPr>
      </w:pPr>
      <w:r w:rsidRPr="00676433">
        <w:rPr>
          <w:sz w:val="24"/>
        </w:rPr>
        <w:t>Carefully wipe the outside of the plate with 70% ethanol.</w:t>
      </w:r>
    </w:p>
    <w:p w14:paraId="2BAFE5C1" w14:textId="77777777" w:rsidR="00BF1AB0" w:rsidRPr="00676433" w:rsidRDefault="00BF1AB0" w:rsidP="00A85378">
      <w:pPr>
        <w:pStyle w:val="GCopy"/>
        <w:numPr>
          <w:ilvl w:val="0"/>
          <w:numId w:val="20"/>
        </w:numPr>
        <w:spacing w:after="0" w:line="276" w:lineRule="auto"/>
        <w:jc w:val="both"/>
        <w:rPr>
          <w:sz w:val="24"/>
        </w:rPr>
      </w:pPr>
      <w:r w:rsidRPr="00676433">
        <w:rPr>
          <w:sz w:val="24"/>
        </w:rPr>
        <w:t xml:space="preserve">Wrap with parafilm. </w:t>
      </w:r>
    </w:p>
    <w:p w14:paraId="160DFA8D" w14:textId="77777777" w:rsidR="00BF1AB0" w:rsidRPr="00676433" w:rsidRDefault="00BF1AB0" w:rsidP="00A85378">
      <w:pPr>
        <w:pStyle w:val="GCopy"/>
        <w:numPr>
          <w:ilvl w:val="0"/>
          <w:numId w:val="20"/>
        </w:numPr>
        <w:spacing w:after="0" w:line="276" w:lineRule="auto"/>
        <w:jc w:val="both"/>
        <w:rPr>
          <w:sz w:val="24"/>
        </w:rPr>
      </w:pPr>
      <w:r w:rsidRPr="00676433">
        <w:rPr>
          <w:sz w:val="24"/>
        </w:rPr>
        <w:t xml:space="preserve">Place the plate within the leak-proof container and seal the lid. </w:t>
      </w:r>
    </w:p>
    <w:p w14:paraId="3151BA1B" w14:textId="77777777" w:rsidR="00BF1AB0" w:rsidRPr="00676433" w:rsidRDefault="00BF1AB0" w:rsidP="00A85378">
      <w:pPr>
        <w:pStyle w:val="GCopy"/>
        <w:numPr>
          <w:ilvl w:val="0"/>
          <w:numId w:val="20"/>
        </w:numPr>
        <w:spacing w:after="0" w:line="276" w:lineRule="auto"/>
        <w:jc w:val="both"/>
        <w:rPr>
          <w:sz w:val="24"/>
        </w:rPr>
      </w:pPr>
      <w:r w:rsidRPr="00676433">
        <w:rPr>
          <w:sz w:val="24"/>
        </w:rPr>
        <w:t xml:space="preserve">Spray the container with 70% ethanol. </w:t>
      </w:r>
    </w:p>
    <w:p w14:paraId="275D7135" w14:textId="77777777" w:rsidR="00BF1AB0" w:rsidRPr="00676433" w:rsidRDefault="00BF1AB0" w:rsidP="00A85378">
      <w:pPr>
        <w:pStyle w:val="GCopy"/>
        <w:numPr>
          <w:ilvl w:val="0"/>
          <w:numId w:val="20"/>
        </w:numPr>
        <w:spacing w:after="0" w:line="276" w:lineRule="auto"/>
        <w:jc w:val="both"/>
        <w:rPr>
          <w:sz w:val="24"/>
        </w:rPr>
      </w:pPr>
      <w:r w:rsidRPr="00676433">
        <w:rPr>
          <w:sz w:val="24"/>
        </w:rPr>
        <w:t>The container may now be removed from the BSC and the room as described in Section 5.1. Use the microscope as needed.</w:t>
      </w:r>
    </w:p>
    <w:p w14:paraId="46CCB819" w14:textId="77777777" w:rsidR="00BF1AB0" w:rsidRPr="00676433" w:rsidRDefault="00BF1AB0" w:rsidP="00A85378">
      <w:pPr>
        <w:pStyle w:val="GCopy"/>
        <w:numPr>
          <w:ilvl w:val="0"/>
          <w:numId w:val="20"/>
        </w:numPr>
        <w:spacing w:after="0" w:line="276" w:lineRule="auto"/>
        <w:jc w:val="both"/>
        <w:rPr>
          <w:sz w:val="24"/>
        </w:rPr>
      </w:pPr>
      <w:r w:rsidRPr="00676433">
        <w:rPr>
          <w:sz w:val="24"/>
        </w:rPr>
        <w:t xml:space="preserve">When the work is finished, place the plate inside the leak-proof container and seal the lid. </w:t>
      </w:r>
    </w:p>
    <w:p w14:paraId="36BF799D" w14:textId="77777777" w:rsidR="00BF1AB0" w:rsidRPr="00676433" w:rsidRDefault="00BF1AB0" w:rsidP="00A85378">
      <w:pPr>
        <w:pStyle w:val="GCopy"/>
        <w:numPr>
          <w:ilvl w:val="0"/>
          <w:numId w:val="20"/>
        </w:numPr>
        <w:spacing w:after="0" w:line="276" w:lineRule="auto"/>
        <w:jc w:val="both"/>
        <w:rPr>
          <w:sz w:val="24"/>
        </w:rPr>
      </w:pPr>
      <w:r w:rsidRPr="00676433">
        <w:rPr>
          <w:sz w:val="24"/>
        </w:rPr>
        <w:lastRenderedPageBreak/>
        <w:t xml:space="preserve">Immediately spray down the microscope with 70% ethanol. Again, be sure to be gentle around the lens. If there is a spill, follow the procedures laid out in Section 7. </w:t>
      </w:r>
    </w:p>
    <w:p w14:paraId="6AA95067" w14:textId="77777777" w:rsidR="00BF1AB0" w:rsidRPr="00676433" w:rsidRDefault="00BF1AB0" w:rsidP="00A85378">
      <w:pPr>
        <w:pStyle w:val="GCopy"/>
        <w:numPr>
          <w:ilvl w:val="0"/>
          <w:numId w:val="20"/>
        </w:numPr>
        <w:spacing w:after="0" w:line="276" w:lineRule="auto"/>
        <w:jc w:val="both"/>
        <w:rPr>
          <w:sz w:val="24"/>
        </w:rPr>
      </w:pPr>
      <w:r w:rsidRPr="00676433">
        <w:rPr>
          <w:sz w:val="24"/>
        </w:rPr>
        <w:t xml:space="preserve">All supplies used to clean the microscope must be placed in a biohazard waste container. </w:t>
      </w:r>
    </w:p>
    <w:p w14:paraId="7C7E6D7C" w14:textId="77777777" w:rsidR="00BF1AB0" w:rsidRPr="00676433" w:rsidRDefault="00BF1AB0" w:rsidP="00A85378">
      <w:pPr>
        <w:pStyle w:val="GCopy"/>
        <w:numPr>
          <w:ilvl w:val="0"/>
          <w:numId w:val="20"/>
        </w:numPr>
        <w:spacing w:after="0" w:line="276" w:lineRule="auto"/>
        <w:jc w:val="both"/>
        <w:rPr>
          <w:sz w:val="24"/>
        </w:rPr>
      </w:pPr>
      <w:r w:rsidRPr="00676433">
        <w:rPr>
          <w:sz w:val="24"/>
        </w:rPr>
        <w:t>Return leak-proof container to Virus Room. Spray outside with 70% ethanol.</w:t>
      </w:r>
    </w:p>
    <w:p w14:paraId="193B27BC" w14:textId="3C9C569F" w:rsidR="00BF1AB0" w:rsidRPr="00676433" w:rsidRDefault="00BF1AB0" w:rsidP="00A85378">
      <w:pPr>
        <w:pStyle w:val="GCopy"/>
        <w:numPr>
          <w:ilvl w:val="0"/>
          <w:numId w:val="20"/>
        </w:numPr>
        <w:spacing w:after="0" w:line="276" w:lineRule="auto"/>
        <w:jc w:val="both"/>
        <w:rPr>
          <w:sz w:val="24"/>
        </w:rPr>
      </w:pPr>
      <w:r w:rsidRPr="00676433">
        <w:rPr>
          <w:sz w:val="24"/>
        </w:rPr>
        <w:t xml:space="preserve">Place </w:t>
      </w:r>
      <w:r w:rsidR="004236B3" w:rsidRPr="00676433">
        <w:rPr>
          <w:sz w:val="24"/>
        </w:rPr>
        <w:t xml:space="preserve">the </w:t>
      </w:r>
      <w:r w:rsidRPr="00676433">
        <w:rPr>
          <w:sz w:val="24"/>
        </w:rPr>
        <w:t>leak-proof container in the BSC and remove the plate. If work is finished with the plate, it may be returned directly to the incubator.</w:t>
      </w:r>
    </w:p>
    <w:p w14:paraId="42E82F61" w14:textId="529BB3CC" w:rsidR="00BF1AB0" w:rsidRPr="00676433" w:rsidRDefault="00BF1AB0" w:rsidP="00BF1AB0">
      <w:pPr>
        <w:spacing w:before="240" w:line="276" w:lineRule="auto"/>
        <w:jc w:val="both"/>
        <w:rPr>
          <w:rFonts w:ascii="Arial" w:hAnsi="Arial" w:cs="Arial"/>
          <w:szCs w:val="22"/>
        </w:rPr>
      </w:pPr>
      <w:r w:rsidRPr="00676433">
        <w:rPr>
          <w:rFonts w:ascii="Arial" w:hAnsi="Arial" w:cs="Arial"/>
          <w:szCs w:val="22"/>
        </w:rPr>
        <w:t>Note: When using a microtome</w:t>
      </w:r>
      <w:r w:rsidR="00615EC9" w:rsidRPr="00676433">
        <w:rPr>
          <w:rFonts w:ascii="Arial" w:hAnsi="Arial" w:cs="Arial"/>
          <w:szCs w:val="22"/>
        </w:rPr>
        <w:t>, follow</w:t>
      </w:r>
      <w:r w:rsidRPr="00676433">
        <w:rPr>
          <w:rFonts w:ascii="Arial" w:hAnsi="Arial" w:cs="Arial"/>
          <w:szCs w:val="22"/>
        </w:rPr>
        <w:t xml:space="preserve"> the same </w:t>
      </w:r>
      <w:r w:rsidR="00615EC9" w:rsidRPr="00676433">
        <w:rPr>
          <w:rFonts w:ascii="Arial" w:hAnsi="Arial" w:cs="Arial"/>
          <w:szCs w:val="22"/>
        </w:rPr>
        <w:t>procedure</w:t>
      </w:r>
      <w:r w:rsidRPr="00676433">
        <w:rPr>
          <w:rFonts w:ascii="Arial" w:hAnsi="Arial" w:cs="Arial"/>
          <w:szCs w:val="22"/>
        </w:rPr>
        <w:t xml:space="preserve">. When the contaminated slices have been finished, it is important that all the slices be placed within the leak-proof container with any other contaminated items. The instrument may then be cleaned using 70% ethanol. </w:t>
      </w:r>
    </w:p>
    <w:p w14:paraId="3AD5A14E" w14:textId="5F81F3E6" w:rsidR="00BF1AB0" w:rsidRPr="00676433" w:rsidRDefault="00BF1AB0" w:rsidP="00BF1AB0">
      <w:pPr>
        <w:pStyle w:val="ESubheadLevel2ArialBold10ptLB"/>
        <w:spacing w:before="240" w:after="240"/>
        <w:rPr>
          <w:sz w:val="24"/>
        </w:rPr>
      </w:pPr>
      <w:r w:rsidRPr="00676433">
        <w:rPr>
          <w:sz w:val="24"/>
        </w:rPr>
        <w:t>6.2.7 Biohazardous Waste</w:t>
      </w:r>
    </w:p>
    <w:p w14:paraId="1614899C" w14:textId="3E2731B2" w:rsidR="00BF1AB0" w:rsidRPr="00676433" w:rsidRDefault="00BF1AB0" w:rsidP="00BF1AB0">
      <w:pPr>
        <w:spacing w:line="276" w:lineRule="auto"/>
        <w:jc w:val="both"/>
        <w:rPr>
          <w:rFonts w:ascii="Arial" w:hAnsi="Arial" w:cs="Arial"/>
          <w:szCs w:val="22"/>
        </w:rPr>
      </w:pPr>
      <w:r w:rsidRPr="00676433">
        <w:rPr>
          <w:rFonts w:ascii="Arial" w:hAnsi="Arial" w:cs="Arial"/>
          <w:color w:val="FF0000"/>
          <w:szCs w:val="22"/>
        </w:rPr>
        <w:t xml:space="preserve">This section is site-specific. </w:t>
      </w:r>
      <w:r w:rsidR="00390E52" w:rsidRPr="00676433">
        <w:rPr>
          <w:rFonts w:ascii="Arial" w:hAnsi="Arial" w:cs="Arial"/>
          <w:color w:val="FF0000"/>
          <w:szCs w:val="22"/>
        </w:rPr>
        <w:t>P</w:t>
      </w:r>
      <w:r w:rsidRPr="00676433">
        <w:rPr>
          <w:rFonts w:ascii="Arial" w:hAnsi="Arial" w:cs="Arial"/>
          <w:color w:val="FF0000"/>
          <w:szCs w:val="22"/>
        </w:rPr>
        <w:t xml:space="preserve">lease </w:t>
      </w:r>
      <w:r w:rsidR="00390E52" w:rsidRPr="00676433">
        <w:rPr>
          <w:rFonts w:ascii="Arial" w:hAnsi="Arial" w:cs="Arial"/>
          <w:color w:val="FF0000"/>
          <w:szCs w:val="22"/>
        </w:rPr>
        <w:t>complete the procedure as appropriate for</w:t>
      </w:r>
      <w:r w:rsidRPr="00676433">
        <w:rPr>
          <w:rFonts w:ascii="Arial" w:hAnsi="Arial" w:cs="Arial"/>
          <w:color w:val="FF0000"/>
          <w:szCs w:val="22"/>
        </w:rPr>
        <w:t xml:space="preserve"> the waste procedures for </w:t>
      </w:r>
      <w:r w:rsidR="00390E52" w:rsidRPr="00676433">
        <w:rPr>
          <w:rFonts w:ascii="Arial" w:hAnsi="Arial" w:cs="Arial"/>
          <w:color w:val="FF0000"/>
          <w:szCs w:val="22"/>
        </w:rPr>
        <w:t>your facility.</w:t>
      </w:r>
    </w:p>
    <w:p w14:paraId="2CEFF566" w14:textId="77777777" w:rsidR="00BF1AB0" w:rsidRPr="00676433" w:rsidRDefault="00BF1AB0" w:rsidP="00BF1AB0">
      <w:pPr>
        <w:spacing w:line="276" w:lineRule="auto"/>
        <w:jc w:val="both"/>
        <w:rPr>
          <w:rFonts w:ascii="Arial" w:hAnsi="Arial" w:cs="Arial"/>
          <w:sz w:val="28"/>
          <w:szCs w:val="22"/>
        </w:rPr>
      </w:pPr>
    </w:p>
    <w:p w14:paraId="0CA607B9" w14:textId="77777777" w:rsidR="00BF1AB0" w:rsidRPr="00676433" w:rsidRDefault="00BF1AB0" w:rsidP="00A85378">
      <w:pPr>
        <w:pStyle w:val="GCopy"/>
        <w:numPr>
          <w:ilvl w:val="0"/>
          <w:numId w:val="21"/>
        </w:numPr>
        <w:spacing w:after="0" w:line="276" w:lineRule="auto"/>
        <w:jc w:val="both"/>
        <w:rPr>
          <w:color w:val="auto"/>
          <w:sz w:val="24"/>
        </w:rPr>
      </w:pPr>
      <w:r w:rsidRPr="00676433">
        <w:rPr>
          <w:color w:val="auto"/>
          <w:sz w:val="24"/>
        </w:rPr>
        <w:t>Tie off the top when the bag is ¾ full.</w:t>
      </w:r>
    </w:p>
    <w:p w14:paraId="58830A7D" w14:textId="77777777" w:rsidR="00BF1AB0" w:rsidRPr="00676433" w:rsidRDefault="00BF1AB0" w:rsidP="00A85378">
      <w:pPr>
        <w:pStyle w:val="GCopy"/>
        <w:numPr>
          <w:ilvl w:val="0"/>
          <w:numId w:val="21"/>
        </w:numPr>
        <w:spacing w:after="0" w:line="276" w:lineRule="auto"/>
        <w:jc w:val="both"/>
        <w:rPr>
          <w:color w:val="auto"/>
          <w:sz w:val="24"/>
        </w:rPr>
      </w:pPr>
      <w:r w:rsidRPr="00676433">
        <w:rPr>
          <w:color w:val="auto"/>
          <w:sz w:val="24"/>
        </w:rPr>
        <w:t xml:space="preserve">Place in a second biohazard bag. </w:t>
      </w:r>
    </w:p>
    <w:p w14:paraId="363645C9" w14:textId="77777777" w:rsidR="00BF1AB0" w:rsidRPr="00676433" w:rsidRDefault="00BF1AB0" w:rsidP="00A85378">
      <w:pPr>
        <w:pStyle w:val="GCopy"/>
        <w:numPr>
          <w:ilvl w:val="0"/>
          <w:numId w:val="21"/>
        </w:numPr>
        <w:spacing w:after="0" w:line="276" w:lineRule="auto"/>
        <w:jc w:val="both"/>
        <w:rPr>
          <w:color w:val="auto"/>
          <w:sz w:val="24"/>
        </w:rPr>
      </w:pPr>
      <w:r w:rsidRPr="00676433">
        <w:rPr>
          <w:color w:val="auto"/>
          <w:sz w:val="24"/>
        </w:rPr>
        <w:t xml:space="preserve">Spray the outside of the bag with 70% ethanol. </w:t>
      </w:r>
    </w:p>
    <w:p w14:paraId="5B200AD5" w14:textId="77777777" w:rsidR="00BF1AB0" w:rsidRPr="00676433" w:rsidRDefault="00BF1AB0" w:rsidP="00A85378">
      <w:pPr>
        <w:pStyle w:val="GCopy"/>
        <w:numPr>
          <w:ilvl w:val="0"/>
          <w:numId w:val="21"/>
        </w:numPr>
        <w:spacing w:after="0" w:line="276" w:lineRule="auto"/>
        <w:jc w:val="both"/>
        <w:rPr>
          <w:color w:val="auto"/>
          <w:sz w:val="24"/>
        </w:rPr>
      </w:pPr>
      <w:r w:rsidRPr="00676433">
        <w:rPr>
          <w:color w:val="auto"/>
          <w:sz w:val="24"/>
        </w:rPr>
        <w:t xml:space="preserve">Set aside and allow the outside of the bag dry. </w:t>
      </w:r>
    </w:p>
    <w:p w14:paraId="774C6CE9" w14:textId="77777777" w:rsidR="00BF1AB0" w:rsidRPr="00676433" w:rsidRDefault="00BF1AB0" w:rsidP="00A85378">
      <w:pPr>
        <w:pStyle w:val="GCopy"/>
        <w:numPr>
          <w:ilvl w:val="0"/>
          <w:numId w:val="21"/>
        </w:numPr>
        <w:spacing w:after="0" w:line="276" w:lineRule="auto"/>
        <w:jc w:val="both"/>
        <w:rPr>
          <w:color w:val="auto"/>
          <w:sz w:val="24"/>
        </w:rPr>
      </w:pPr>
      <w:r w:rsidRPr="00676433">
        <w:rPr>
          <w:color w:val="auto"/>
          <w:sz w:val="24"/>
        </w:rPr>
        <w:t xml:space="preserve">Replace the biohazard bag in the bin. </w:t>
      </w:r>
    </w:p>
    <w:p w14:paraId="49FB1730" w14:textId="25CB1713" w:rsidR="00BF1AB0" w:rsidRPr="00676433" w:rsidRDefault="00BF1AB0" w:rsidP="00A85378">
      <w:pPr>
        <w:pStyle w:val="GCopy"/>
        <w:numPr>
          <w:ilvl w:val="0"/>
          <w:numId w:val="21"/>
        </w:numPr>
        <w:spacing w:after="0" w:line="276" w:lineRule="auto"/>
        <w:jc w:val="both"/>
        <w:rPr>
          <w:color w:val="auto"/>
          <w:sz w:val="24"/>
        </w:rPr>
      </w:pPr>
      <w:r w:rsidRPr="00676433">
        <w:rPr>
          <w:color w:val="auto"/>
          <w:sz w:val="24"/>
        </w:rPr>
        <w:t xml:space="preserve">Remove outer gloves and place </w:t>
      </w:r>
      <w:r w:rsidR="004236B3" w:rsidRPr="00676433">
        <w:rPr>
          <w:color w:val="auto"/>
          <w:sz w:val="24"/>
        </w:rPr>
        <w:t xml:space="preserve">them </w:t>
      </w:r>
      <w:r w:rsidRPr="00676433">
        <w:rPr>
          <w:color w:val="auto"/>
          <w:sz w:val="24"/>
        </w:rPr>
        <w:t xml:space="preserve">in the new biohazard bag. </w:t>
      </w:r>
    </w:p>
    <w:p w14:paraId="40B55FAF" w14:textId="303A0DED" w:rsidR="00390E52" w:rsidRPr="00676433" w:rsidRDefault="00BF1AB0" w:rsidP="00390E52">
      <w:pPr>
        <w:pStyle w:val="GCopy"/>
        <w:numPr>
          <w:ilvl w:val="0"/>
          <w:numId w:val="21"/>
        </w:numPr>
        <w:spacing w:after="0" w:line="276" w:lineRule="auto"/>
        <w:jc w:val="both"/>
        <w:rPr>
          <w:color w:val="auto"/>
          <w:sz w:val="24"/>
        </w:rPr>
      </w:pPr>
      <w:r w:rsidRPr="00676433">
        <w:rPr>
          <w:color w:val="auto"/>
          <w:sz w:val="24"/>
        </w:rPr>
        <w:t xml:space="preserve">Label the full bag as </w:t>
      </w:r>
      <w:r w:rsidR="00390E52" w:rsidRPr="00676433">
        <w:rPr>
          <w:color w:val="auto"/>
          <w:sz w:val="24"/>
        </w:rPr>
        <w:t xml:space="preserve">biological </w:t>
      </w:r>
      <w:r w:rsidRPr="00676433">
        <w:rPr>
          <w:color w:val="auto"/>
          <w:sz w:val="24"/>
        </w:rPr>
        <w:t xml:space="preserve">waste. </w:t>
      </w:r>
    </w:p>
    <w:p w14:paraId="09248ED9" w14:textId="18B33C57" w:rsidR="00BF1AB0" w:rsidRPr="00676433" w:rsidRDefault="00390E52" w:rsidP="00A85378">
      <w:pPr>
        <w:pStyle w:val="GCopy"/>
        <w:numPr>
          <w:ilvl w:val="0"/>
          <w:numId w:val="21"/>
        </w:numPr>
        <w:spacing w:after="0" w:line="276" w:lineRule="auto"/>
        <w:jc w:val="both"/>
        <w:rPr>
          <w:color w:val="FF0000"/>
          <w:sz w:val="24"/>
        </w:rPr>
      </w:pPr>
      <w:r w:rsidRPr="00676433">
        <w:rPr>
          <w:color w:val="FF0000"/>
          <w:sz w:val="24"/>
        </w:rPr>
        <w:t>Process according to your site-specific procedures</w:t>
      </w:r>
    </w:p>
    <w:p w14:paraId="5A88DF3E" w14:textId="77777777" w:rsidR="00BF1AB0" w:rsidRPr="00676433" w:rsidRDefault="00BF1AB0" w:rsidP="00BF1AB0">
      <w:pPr>
        <w:tabs>
          <w:tab w:val="num" w:pos="2700"/>
        </w:tabs>
        <w:spacing w:line="276" w:lineRule="auto"/>
        <w:jc w:val="both"/>
        <w:rPr>
          <w:rFonts w:ascii="Arial" w:hAnsi="Arial" w:cs="Arial"/>
          <w:b/>
          <w:i/>
          <w:sz w:val="28"/>
          <w:szCs w:val="22"/>
        </w:rPr>
      </w:pPr>
    </w:p>
    <w:p w14:paraId="4FE92125" w14:textId="763FC47C" w:rsidR="00BF1AB0" w:rsidRPr="00676433" w:rsidRDefault="00BF1AB0" w:rsidP="00BF1AB0">
      <w:pPr>
        <w:tabs>
          <w:tab w:val="num" w:pos="2700"/>
        </w:tabs>
        <w:spacing w:line="276" w:lineRule="auto"/>
        <w:jc w:val="both"/>
        <w:rPr>
          <w:rFonts w:ascii="Arial" w:hAnsi="Arial" w:cs="Arial"/>
          <w:szCs w:val="22"/>
        </w:rPr>
      </w:pPr>
      <w:r w:rsidRPr="00676433">
        <w:rPr>
          <w:rFonts w:ascii="Arial" w:hAnsi="Arial" w:cs="Arial"/>
          <w:b/>
          <w:szCs w:val="22"/>
        </w:rPr>
        <w:t>Note</w:t>
      </w:r>
      <w:r w:rsidRPr="00676433">
        <w:rPr>
          <w:rFonts w:ascii="Arial" w:hAnsi="Arial" w:cs="Arial"/>
          <w:b/>
          <w:i/>
          <w:szCs w:val="22"/>
        </w:rPr>
        <w:t xml:space="preserve">: </w:t>
      </w:r>
      <w:r w:rsidRPr="00676433">
        <w:rPr>
          <w:rFonts w:ascii="Arial" w:hAnsi="Arial" w:cs="Arial"/>
          <w:szCs w:val="22"/>
        </w:rPr>
        <w:t xml:space="preserve">If the facility is responsible for its autoclaving, then clean and label as above. Place </w:t>
      </w:r>
      <w:r w:rsidR="004236B3" w:rsidRPr="00676433">
        <w:rPr>
          <w:rFonts w:ascii="Arial" w:hAnsi="Arial" w:cs="Arial"/>
          <w:szCs w:val="22"/>
        </w:rPr>
        <w:t xml:space="preserve">the </w:t>
      </w:r>
      <w:r w:rsidRPr="00676433">
        <w:rPr>
          <w:rFonts w:ascii="Arial" w:hAnsi="Arial" w:cs="Arial"/>
          <w:szCs w:val="22"/>
        </w:rPr>
        <w:t xml:space="preserve">waste bag in an autoclave safe tray with indicator tape on a cart. Proceed to autoclave the bags in a validated autoclave. After </w:t>
      </w:r>
      <w:r w:rsidR="009D77BA" w:rsidRPr="00676433">
        <w:rPr>
          <w:rFonts w:ascii="Arial" w:hAnsi="Arial" w:cs="Arial"/>
          <w:szCs w:val="22"/>
        </w:rPr>
        <w:t>autoclaving,</w:t>
      </w:r>
      <w:r w:rsidRPr="00676433">
        <w:rPr>
          <w:rFonts w:ascii="Arial" w:hAnsi="Arial" w:cs="Arial"/>
          <w:szCs w:val="22"/>
        </w:rPr>
        <w:t xml:space="preserve"> the bag should be tagged</w:t>
      </w:r>
      <w:r w:rsidR="009D77BA" w:rsidRPr="00676433">
        <w:rPr>
          <w:rFonts w:ascii="Arial" w:hAnsi="Arial" w:cs="Arial"/>
          <w:szCs w:val="22"/>
        </w:rPr>
        <w:t xml:space="preserve"> with </w:t>
      </w:r>
      <w:r w:rsidR="00DA12E7" w:rsidRPr="00676433">
        <w:rPr>
          <w:rFonts w:ascii="Arial" w:hAnsi="Arial" w:cs="Arial"/>
          <w:szCs w:val="22"/>
        </w:rPr>
        <w:t xml:space="preserve">a </w:t>
      </w:r>
      <w:r w:rsidR="009D77BA" w:rsidRPr="00676433">
        <w:rPr>
          <w:rFonts w:ascii="Arial" w:hAnsi="Arial" w:cs="Arial"/>
          <w:szCs w:val="22"/>
        </w:rPr>
        <w:t>generator bar code</w:t>
      </w:r>
      <w:r w:rsidRPr="00676433">
        <w:rPr>
          <w:rFonts w:ascii="Arial" w:hAnsi="Arial" w:cs="Arial"/>
          <w:szCs w:val="22"/>
        </w:rPr>
        <w:t xml:space="preserve"> and placed in the pickup area for disposal. </w:t>
      </w:r>
    </w:p>
    <w:p w14:paraId="0761C103" w14:textId="3B021F93" w:rsidR="003257E6" w:rsidRDefault="003257E6" w:rsidP="00BF1AB0">
      <w:pPr>
        <w:tabs>
          <w:tab w:val="num" w:pos="2700"/>
        </w:tabs>
        <w:spacing w:line="276" w:lineRule="auto"/>
        <w:jc w:val="both"/>
        <w:rPr>
          <w:rFonts w:ascii="Arial" w:hAnsi="Arial" w:cs="Arial"/>
          <w:sz w:val="20"/>
          <w:szCs w:val="22"/>
        </w:rPr>
      </w:pPr>
    </w:p>
    <w:p w14:paraId="1EFD9B31" w14:textId="653CD55D" w:rsidR="002726BC" w:rsidRPr="002726BC" w:rsidRDefault="002726BC" w:rsidP="003257E6">
      <w:pPr>
        <w:pStyle w:val="DSubheadLevel1ArialBold14ptLB"/>
        <w:spacing w:before="240"/>
        <w:rPr>
          <w:color w:val="000C4E"/>
          <w:spacing w:val="2"/>
          <w:sz w:val="40"/>
          <w:szCs w:val="30"/>
        </w:rPr>
      </w:pPr>
      <w:r>
        <w:rPr>
          <w:color w:val="000C4E"/>
          <w:spacing w:val="2"/>
          <w:sz w:val="40"/>
          <w:szCs w:val="30"/>
        </w:rPr>
        <w:t>7.</w:t>
      </w:r>
      <w:r w:rsidRPr="002726BC">
        <w:rPr>
          <w:color w:val="000C4E"/>
          <w:spacing w:val="2"/>
          <w:sz w:val="40"/>
          <w:szCs w:val="30"/>
        </w:rPr>
        <w:t xml:space="preserve"> EMERGENCY PROCEDURES</w:t>
      </w:r>
    </w:p>
    <w:p w14:paraId="4FAA584C" w14:textId="6AFF0831" w:rsidR="00366F7C" w:rsidRDefault="00366F7C" w:rsidP="00975DB3">
      <w:pPr>
        <w:pStyle w:val="ESubheadLevel2ArialBold10ptLB"/>
        <w:rPr>
          <w:rFonts w:cs="Arial"/>
          <w:bCs/>
          <w:sz w:val="28"/>
          <w:szCs w:val="21"/>
        </w:rPr>
      </w:pPr>
      <w:r w:rsidRPr="00366F7C">
        <w:rPr>
          <w:rFonts w:cs="Arial"/>
          <w:bCs/>
          <w:sz w:val="28"/>
          <w:szCs w:val="21"/>
        </w:rPr>
        <w:t>7.1 Hazardous Spill Cleanup</w:t>
      </w:r>
    </w:p>
    <w:p w14:paraId="1018068D" w14:textId="77777777" w:rsidR="00366F7C" w:rsidRDefault="00366F7C" w:rsidP="00975DB3">
      <w:pPr>
        <w:pStyle w:val="ESubheadLevel2ArialBold10ptLB"/>
      </w:pPr>
    </w:p>
    <w:p w14:paraId="208A97DB" w14:textId="455669DA" w:rsidR="00366F7C" w:rsidRPr="00676433" w:rsidRDefault="00366F7C" w:rsidP="00366F7C">
      <w:pPr>
        <w:pStyle w:val="GCopy"/>
        <w:rPr>
          <w:color w:val="auto"/>
          <w:sz w:val="24"/>
        </w:rPr>
      </w:pPr>
      <w:r w:rsidRPr="00676433">
        <w:rPr>
          <w:b/>
          <w:color w:val="009ECD"/>
          <w:sz w:val="24"/>
        </w:rPr>
        <w:t xml:space="preserve">7.1.1 Minor Biological Spill: </w:t>
      </w:r>
      <w:r w:rsidRPr="00676433">
        <w:rPr>
          <w:color w:val="auto"/>
          <w:sz w:val="24"/>
        </w:rPr>
        <w:t xml:space="preserve">A Minor Biological Spill is one that the laboratory staff is capable of handling safely without the assistance of emergency personnel. Typically, this is a volume of less than 5 ml. The decontaminant used is dependent on the biohazard spilled. </w:t>
      </w:r>
    </w:p>
    <w:p w14:paraId="5150DA51" w14:textId="77777777" w:rsidR="00366F7C" w:rsidRPr="00676433" w:rsidRDefault="00366F7C" w:rsidP="00A85378">
      <w:pPr>
        <w:pStyle w:val="GCopy"/>
        <w:numPr>
          <w:ilvl w:val="0"/>
          <w:numId w:val="23"/>
        </w:numPr>
        <w:spacing w:after="0" w:line="276" w:lineRule="auto"/>
        <w:jc w:val="both"/>
        <w:rPr>
          <w:sz w:val="24"/>
        </w:rPr>
      </w:pPr>
      <w:r w:rsidRPr="00676433">
        <w:rPr>
          <w:sz w:val="24"/>
        </w:rPr>
        <w:t>Alert people in the area of the spill and evacuate the area.</w:t>
      </w:r>
    </w:p>
    <w:p w14:paraId="25D44333" w14:textId="77777777" w:rsidR="00366F7C" w:rsidRPr="00676433" w:rsidRDefault="00366F7C" w:rsidP="00A85378">
      <w:pPr>
        <w:pStyle w:val="GCopy"/>
        <w:numPr>
          <w:ilvl w:val="0"/>
          <w:numId w:val="23"/>
        </w:numPr>
        <w:spacing w:after="0" w:line="276" w:lineRule="auto"/>
        <w:jc w:val="both"/>
        <w:rPr>
          <w:sz w:val="24"/>
        </w:rPr>
      </w:pPr>
      <w:r w:rsidRPr="00676433">
        <w:rPr>
          <w:sz w:val="24"/>
        </w:rPr>
        <w:t>Remove and decontaminate any material splashed on you. Remove and decontaminate grossly contaminated clothing. Use a shower station if necessary.</w:t>
      </w:r>
    </w:p>
    <w:p w14:paraId="5B22B2F9" w14:textId="77777777" w:rsidR="00366F7C" w:rsidRPr="00676433" w:rsidRDefault="00366F7C" w:rsidP="00A85378">
      <w:pPr>
        <w:pStyle w:val="GCopy"/>
        <w:numPr>
          <w:ilvl w:val="0"/>
          <w:numId w:val="23"/>
        </w:numPr>
        <w:spacing w:after="0" w:line="276" w:lineRule="auto"/>
        <w:jc w:val="both"/>
        <w:rPr>
          <w:sz w:val="24"/>
        </w:rPr>
      </w:pPr>
      <w:r w:rsidRPr="00676433">
        <w:rPr>
          <w:sz w:val="24"/>
        </w:rPr>
        <w:lastRenderedPageBreak/>
        <w:t>Secure the affected area and post a biohazard warning sign. Wait 30 minutes for aerosols to settle.</w:t>
      </w:r>
    </w:p>
    <w:p w14:paraId="5D38E42E" w14:textId="77777777" w:rsidR="00366F7C" w:rsidRPr="00676433" w:rsidRDefault="00366F7C" w:rsidP="00A85378">
      <w:pPr>
        <w:pStyle w:val="GCopy"/>
        <w:numPr>
          <w:ilvl w:val="0"/>
          <w:numId w:val="23"/>
        </w:numPr>
        <w:spacing w:after="0" w:line="276" w:lineRule="auto"/>
        <w:jc w:val="both"/>
        <w:rPr>
          <w:sz w:val="24"/>
        </w:rPr>
      </w:pPr>
      <w:r w:rsidRPr="00676433">
        <w:rPr>
          <w:sz w:val="24"/>
        </w:rPr>
        <w:t xml:space="preserve">Assess the situation, perform quick risk assessment, contact supervisor and/or colleagues for help if available (recommended to work in a team of two: one person can perform the spill cleanup and next person can be the clean person providing logistic support), don the appropriate PPE, and prepare fresh decontaminant for the cleanup operation. </w:t>
      </w:r>
    </w:p>
    <w:p w14:paraId="6A969DDD" w14:textId="77777777" w:rsidR="00366F7C" w:rsidRPr="00676433" w:rsidRDefault="00366F7C" w:rsidP="00A85378">
      <w:pPr>
        <w:pStyle w:val="GCopy"/>
        <w:numPr>
          <w:ilvl w:val="0"/>
          <w:numId w:val="23"/>
        </w:numPr>
        <w:spacing w:after="0" w:line="276" w:lineRule="auto"/>
        <w:jc w:val="both"/>
        <w:rPr>
          <w:sz w:val="24"/>
        </w:rPr>
      </w:pPr>
      <w:r w:rsidRPr="00676433">
        <w:rPr>
          <w:sz w:val="24"/>
        </w:rPr>
        <w:t>Spill Cleanup Procedure</w:t>
      </w:r>
    </w:p>
    <w:p w14:paraId="2F33095E" w14:textId="77777777" w:rsidR="00366F7C" w:rsidRPr="00676433" w:rsidRDefault="00366F7C" w:rsidP="00366F7C">
      <w:pPr>
        <w:pStyle w:val="GCopy"/>
        <w:spacing w:after="0" w:line="276" w:lineRule="auto"/>
        <w:ind w:left="360"/>
        <w:jc w:val="both"/>
        <w:rPr>
          <w:sz w:val="24"/>
        </w:rPr>
      </w:pPr>
    </w:p>
    <w:p w14:paraId="427DF9E5" w14:textId="77777777" w:rsidR="003D4F95" w:rsidRPr="00676433" w:rsidRDefault="003D4F95" w:rsidP="003D4F95">
      <w:pPr>
        <w:pStyle w:val="GCopy"/>
        <w:numPr>
          <w:ilvl w:val="0"/>
          <w:numId w:val="22"/>
        </w:numPr>
        <w:spacing w:after="0" w:line="276" w:lineRule="auto"/>
        <w:ind w:left="1620" w:hanging="450"/>
        <w:jc w:val="both"/>
        <w:rPr>
          <w:sz w:val="24"/>
        </w:rPr>
      </w:pPr>
      <w:r w:rsidRPr="00676433">
        <w:rPr>
          <w:sz w:val="24"/>
        </w:rPr>
        <w:t xml:space="preserve">Define the area requiring </w:t>
      </w:r>
      <w:proofErr w:type="gramStart"/>
      <w:r w:rsidRPr="00676433">
        <w:rPr>
          <w:sz w:val="24"/>
        </w:rPr>
        <w:t>clean-up</w:t>
      </w:r>
      <w:proofErr w:type="gramEnd"/>
      <w:r w:rsidRPr="00676433">
        <w:rPr>
          <w:sz w:val="24"/>
        </w:rPr>
        <w:t xml:space="preserve"> and decontamination, allowing sufficient area for any splattering or drying which may have occurred.</w:t>
      </w:r>
    </w:p>
    <w:p w14:paraId="01813318" w14:textId="047AA018" w:rsidR="003D4F95" w:rsidRPr="00676433" w:rsidRDefault="003D4F95" w:rsidP="00A85378">
      <w:pPr>
        <w:pStyle w:val="GCopy"/>
        <w:numPr>
          <w:ilvl w:val="0"/>
          <w:numId w:val="22"/>
        </w:numPr>
        <w:spacing w:after="0" w:line="276" w:lineRule="auto"/>
        <w:ind w:left="1620" w:hanging="450"/>
        <w:jc w:val="both"/>
        <w:rPr>
          <w:sz w:val="24"/>
        </w:rPr>
      </w:pPr>
      <w:r w:rsidRPr="00676433">
        <w:rPr>
          <w:sz w:val="24"/>
        </w:rPr>
        <w:t>Set up a disposal bag to allow easy discarding of contaminated cleanup materials</w:t>
      </w:r>
    </w:p>
    <w:p w14:paraId="756855DD" w14:textId="6F5C7230" w:rsidR="003D4F95" w:rsidRPr="00676433" w:rsidRDefault="003D4F95" w:rsidP="003D4F95">
      <w:pPr>
        <w:pStyle w:val="GCopy"/>
        <w:numPr>
          <w:ilvl w:val="0"/>
          <w:numId w:val="22"/>
        </w:numPr>
        <w:spacing w:after="0" w:line="276" w:lineRule="auto"/>
        <w:ind w:left="1620" w:hanging="450"/>
        <w:jc w:val="both"/>
        <w:rPr>
          <w:sz w:val="24"/>
        </w:rPr>
      </w:pPr>
      <w:r w:rsidRPr="00676433">
        <w:rPr>
          <w:sz w:val="24"/>
        </w:rPr>
        <w:t xml:space="preserve">Set up </w:t>
      </w:r>
      <w:r w:rsidR="004236B3" w:rsidRPr="00676433">
        <w:rPr>
          <w:sz w:val="24"/>
        </w:rPr>
        <w:t xml:space="preserve">a </w:t>
      </w:r>
      <w:r w:rsidRPr="00676433">
        <w:rPr>
          <w:sz w:val="24"/>
        </w:rPr>
        <w:t>tray of fresh disinfectant and stack of rags or paper towels.</w:t>
      </w:r>
    </w:p>
    <w:p w14:paraId="7D1794F2" w14:textId="63D40367" w:rsidR="003D4F95" w:rsidRPr="00676433" w:rsidRDefault="00C31187" w:rsidP="003D4F95">
      <w:pPr>
        <w:pStyle w:val="GCopy"/>
        <w:numPr>
          <w:ilvl w:val="0"/>
          <w:numId w:val="22"/>
        </w:numPr>
        <w:spacing w:after="0" w:line="276" w:lineRule="auto"/>
        <w:ind w:left="1620" w:hanging="450"/>
        <w:jc w:val="both"/>
        <w:rPr>
          <w:sz w:val="24"/>
        </w:rPr>
      </w:pPr>
      <w:r w:rsidRPr="00676433">
        <w:rPr>
          <w:sz w:val="24"/>
        </w:rPr>
        <w:t>Saturate each rag/paper towel with disinfectant and then very gently place over the spill area</w:t>
      </w:r>
    </w:p>
    <w:p w14:paraId="579383D9" w14:textId="4895817D" w:rsidR="00C31187" w:rsidRPr="00676433" w:rsidRDefault="00C31187" w:rsidP="003D4F95">
      <w:pPr>
        <w:pStyle w:val="GCopy"/>
        <w:numPr>
          <w:ilvl w:val="0"/>
          <w:numId w:val="22"/>
        </w:numPr>
        <w:spacing w:after="0" w:line="276" w:lineRule="auto"/>
        <w:ind w:left="1620" w:hanging="450"/>
        <w:jc w:val="both"/>
        <w:rPr>
          <w:sz w:val="24"/>
        </w:rPr>
      </w:pPr>
      <w:r w:rsidRPr="00676433">
        <w:rPr>
          <w:sz w:val="24"/>
        </w:rPr>
        <w:t xml:space="preserve">Start with the heart of the spill to prevent </w:t>
      </w:r>
      <w:r w:rsidR="004236B3" w:rsidRPr="00676433">
        <w:rPr>
          <w:sz w:val="24"/>
        </w:rPr>
        <w:t xml:space="preserve">the </w:t>
      </w:r>
      <w:r w:rsidRPr="00676433">
        <w:rPr>
          <w:sz w:val="24"/>
        </w:rPr>
        <w:t xml:space="preserve">spread or further </w:t>
      </w:r>
      <w:r w:rsidR="00730771" w:rsidRPr="00676433">
        <w:rPr>
          <w:sz w:val="24"/>
        </w:rPr>
        <w:t>aerosols</w:t>
      </w:r>
    </w:p>
    <w:p w14:paraId="16CC01D2" w14:textId="3F75CBF0" w:rsidR="00C31187" w:rsidRPr="00676433" w:rsidRDefault="00C31187" w:rsidP="00A85378">
      <w:pPr>
        <w:pStyle w:val="GCopy"/>
        <w:numPr>
          <w:ilvl w:val="0"/>
          <w:numId w:val="22"/>
        </w:numPr>
        <w:spacing w:after="0" w:line="276" w:lineRule="auto"/>
        <w:ind w:left="1620" w:hanging="450"/>
        <w:jc w:val="both"/>
        <w:rPr>
          <w:sz w:val="24"/>
        </w:rPr>
      </w:pPr>
      <w:r w:rsidRPr="00676433">
        <w:rPr>
          <w:sz w:val="24"/>
        </w:rPr>
        <w:t xml:space="preserve">Move to the outer edge of the defined area and cover the area working from </w:t>
      </w:r>
      <w:r w:rsidR="004236B3" w:rsidRPr="00676433">
        <w:rPr>
          <w:sz w:val="24"/>
        </w:rPr>
        <w:t xml:space="preserve">the </w:t>
      </w:r>
      <w:r w:rsidRPr="00676433">
        <w:rPr>
          <w:sz w:val="24"/>
        </w:rPr>
        <w:t xml:space="preserve">outside of the center until </w:t>
      </w:r>
      <w:r w:rsidR="00DA12E7" w:rsidRPr="00676433">
        <w:rPr>
          <w:sz w:val="24"/>
        </w:rPr>
        <w:t xml:space="preserve">the </w:t>
      </w:r>
      <w:r w:rsidRPr="00676433">
        <w:rPr>
          <w:sz w:val="24"/>
        </w:rPr>
        <w:t>entire area is covered.</w:t>
      </w:r>
    </w:p>
    <w:p w14:paraId="44A6404C" w14:textId="5FEAFF60" w:rsidR="00C31187" w:rsidRPr="00676433" w:rsidRDefault="00C31187" w:rsidP="00A85378">
      <w:pPr>
        <w:pStyle w:val="GCopy"/>
        <w:numPr>
          <w:ilvl w:val="0"/>
          <w:numId w:val="22"/>
        </w:numPr>
        <w:spacing w:after="0" w:line="276" w:lineRule="auto"/>
        <w:ind w:left="1620" w:hanging="450"/>
        <w:jc w:val="both"/>
        <w:rPr>
          <w:sz w:val="24"/>
        </w:rPr>
      </w:pPr>
      <w:r w:rsidRPr="00676433">
        <w:rPr>
          <w:sz w:val="24"/>
        </w:rPr>
        <w:t>Let stand for appropriate contact time for the disinfectant reaction to complete</w:t>
      </w:r>
    </w:p>
    <w:p w14:paraId="5063EE98" w14:textId="315F1331" w:rsidR="00C31187" w:rsidRPr="00676433" w:rsidRDefault="00C31187" w:rsidP="00A85378">
      <w:pPr>
        <w:pStyle w:val="GCopy"/>
        <w:numPr>
          <w:ilvl w:val="0"/>
          <w:numId w:val="22"/>
        </w:numPr>
        <w:spacing w:after="0" w:line="276" w:lineRule="auto"/>
        <w:ind w:left="1620" w:hanging="450"/>
        <w:jc w:val="both"/>
        <w:rPr>
          <w:sz w:val="24"/>
        </w:rPr>
      </w:pPr>
      <w:r w:rsidRPr="00676433">
        <w:rPr>
          <w:sz w:val="24"/>
        </w:rPr>
        <w:t>Gather absorbent to the center of the spill and place in a disposal bag.*</w:t>
      </w:r>
    </w:p>
    <w:p w14:paraId="7337B787" w14:textId="251D8889" w:rsidR="00366F7C" w:rsidRPr="00676433" w:rsidRDefault="00C31187" w:rsidP="00A85378">
      <w:pPr>
        <w:pStyle w:val="GCopy"/>
        <w:numPr>
          <w:ilvl w:val="0"/>
          <w:numId w:val="22"/>
        </w:numPr>
        <w:spacing w:after="0" w:line="276" w:lineRule="auto"/>
        <w:ind w:left="1620" w:hanging="450"/>
        <w:jc w:val="both"/>
        <w:rPr>
          <w:sz w:val="24"/>
        </w:rPr>
      </w:pPr>
      <w:r w:rsidRPr="00676433">
        <w:rPr>
          <w:sz w:val="24"/>
        </w:rPr>
        <w:t>Working from the outside in, use fresh absorbent to abs</w:t>
      </w:r>
      <w:r w:rsidR="00730771" w:rsidRPr="00676433">
        <w:rPr>
          <w:sz w:val="24"/>
        </w:rPr>
        <w:t>orb any remaining liquid. Place</w:t>
      </w:r>
      <w:r w:rsidRPr="00676433">
        <w:rPr>
          <w:sz w:val="24"/>
        </w:rPr>
        <w:t xml:space="preserve"> used </w:t>
      </w:r>
      <w:r w:rsidR="00DA12E7" w:rsidRPr="00676433">
        <w:rPr>
          <w:sz w:val="24"/>
        </w:rPr>
        <w:t xml:space="preserve">the </w:t>
      </w:r>
      <w:r w:rsidRPr="00676433">
        <w:rPr>
          <w:sz w:val="24"/>
        </w:rPr>
        <w:t xml:space="preserve">material in </w:t>
      </w:r>
      <w:r w:rsidR="00DA12E7" w:rsidRPr="00676433">
        <w:rPr>
          <w:sz w:val="24"/>
        </w:rPr>
        <w:t xml:space="preserve">the </w:t>
      </w:r>
      <w:r w:rsidRPr="00676433">
        <w:rPr>
          <w:sz w:val="24"/>
        </w:rPr>
        <w:t xml:space="preserve">disposal bag.* </w:t>
      </w:r>
    </w:p>
    <w:p w14:paraId="04183F6B" w14:textId="1D304AA4" w:rsidR="00366F7C" w:rsidRPr="00676433" w:rsidRDefault="00C31187" w:rsidP="00A85378">
      <w:pPr>
        <w:pStyle w:val="GCopy"/>
        <w:numPr>
          <w:ilvl w:val="0"/>
          <w:numId w:val="22"/>
        </w:numPr>
        <w:spacing w:after="0" w:line="276" w:lineRule="auto"/>
        <w:ind w:left="1620" w:hanging="450"/>
        <w:jc w:val="both"/>
        <w:rPr>
          <w:sz w:val="24"/>
        </w:rPr>
      </w:pPr>
      <w:r w:rsidRPr="00676433">
        <w:rPr>
          <w:sz w:val="24"/>
        </w:rPr>
        <w:t>Carefully remove glove and place in a disposal bag</w:t>
      </w:r>
    </w:p>
    <w:p w14:paraId="3145953C" w14:textId="790BBB25" w:rsidR="00366F7C" w:rsidRPr="00676433" w:rsidRDefault="00366F7C" w:rsidP="001D064E">
      <w:pPr>
        <w:pStyle w:val="GCopy"/>
        <w:numPr>
          <w:ilvl w:val="0"/>
          <w:numId w:val="22"/>
        </w:numPr>
        <w:spacing w:after="0" w:line="276" w:lineRule="auto"/>
        <w:ind w:left="1620" w:hanging="450"/>
        <w:jc w:val="both"/>
        <w:rPr>
          <w:sz w:val="24"/>
        </w:rPr>
      </w:pPr>
      <w:r w:rsidRPr="00676433">
        <w:rPr>
          <w:sz w:val="24"/>
        </w:rPr>
        <w:t>Notify your PI, safety officer</w:t>
      </w:r>
      <w:r w:rsidR="00DA12E7" w:rsidRPr="00676433">
        <w:rPr>
          <w:sz w:val="24"/>
        </w:rPr>
        <w:t>,</w:t>
      </w:r>
      <w:r w:rsidRPr="00676433">
        <w:rPr>
          <w:sz w:val="24"/>
        </w:rPr>
        <w:t xml:space="preserve"> and Safety &amp; Risk Services at 604-822-2029 of the incident.</w:t>
      </w:r>
    </w:p>
    <w:p w14:paraId="557ADC76" w14:textId="11EB6A81" w:rsidR="00366F7C" w:rsidRPr="00676433" w:rsidRDefault="00366F7C" w:rsidP="00A85378">
      <w:pPr>
        <w:pStyle w:val="GCopy"/>
        <w:numPr>
          <w:ilvl w:val="0"/>
          <w:numId w:val="22"/>
        </w:numPr>
        <w:spacing w:after="0" w:line="276" w:lineRule="auto"/>
        <w:ind w:left="1620" w:hanging="450"/>
        <w:jc w:val="both"/>
        <w:rPr>
          <w:sz w:val="24"/>
        </w:rPr>
      </w:pPr>
      <w:r w:rsidRPr="00676433">
        <w:rPr>
          <w:sz w:val="24"/>
        </w:rPr>
        <w:t>Report the incident on CAIRS (Centralized Accident Incident Reporting System)</w:t>
      </w:r>
      <w:r w:rsidR="00D15513" w:rsidRPr="00676433">
        <w:rPr>
          <w:sz w:val="24"/>
        </w:rPr>
        <w:t>.</w:t>
      </w:r>
    </w:p>
    <w:p w14:paraId="43B71688" w14:textId="0CDD474F" w:rsidR="00366F7C" w:rsidRPr="00676433" w:rsidRDefault="00366F7C" w:rsidP="00366F7C">
      <w:pPr>
        <w:pStyle w:val="GCopy"/>
        <w:spacing w:before="240"/>
        <w:rPr>
          <w:sz w:val="22"/>
        </w:rPr>
      </w:pPr>
      <w:r w:rsidRPr="00676433">
        <w:rPr>
          <w:rFonts w:cs="Arial"/>
          <w:sz w:val="24"/>
          <w:szCs w:val="22"/>
        </w:rPr>
        <w:t xml:space="preserve">*Follow the disposal procedures for the building. Remember if bleach is used these materials cannot be autoclaved for 48 hrs. </w:t>
      </w:r>
      <w:proofErr w:type="gramStart"/>
      <w:r w:rsidRPr="00676433">
        <w:rPr>
          <w:rFonts w:cs="Arial"/>
          <w:sz w:val="24"/>
          <w:szCs w:val="22"/>
        </w:rPr>
        <w:t>as</w:t>
      </w:r>
      <w:proofErr w:type="gramEnd"/>
      <w:r w:rsidRPr="00676433">
        <w:rPr>
          <w:rFonts w:cs="Arial"/>
          <w:sz w:val="24"/>
          <w:szCs w:val="22"/>
        </w:rPr>
        <w:t xml:space="preserve"> they will cause an explosion</w:t>
      </w:r>
    </w:p>
    <w:p w14:paraId="344516A1" w14:textId="5981FB53" w:rsidR="00366F7C" w:rsidRPr="00676433" w:rsidRDefault="00366F7C" w:rsidP="00366F7C">
      <w:pPr>
        <w:pStyle w:val="GCopy"/>
        <w:rPr>
          <w:color w:val="auto"/>
          <w:sz w:val="24"/>
        </w:rPr>
      </w:pPr>
      <w:r w:rsidRPr="00676433">
        <w:rPr>
          <w:b/>
          <w:color w:val="009ECD"/>
          <w:sz w:val="24"/>
        </w:rPr>
        <w:t>7.1.1 Major Biological Spill</w:t>
      </w:r>
      <w:r w:rsidRPr="00676433">
        <w:rPr>
          <w:color w:val="auto"/>
          <w:sz w:val="24"/>
        </w:rPr>
        <w:t>: A Major Biological Spill requires the assistance of safety and emergency personnel.  While this is typically volumes &gt; 5 mL, in some circumstances volumes less than this may be treated as a major spill if handling capacity is constrained by the nature of the hazard or injuries incurred.</w:t>
      </w:r>
    </w:p>
    <w:p w14:paraId="421FADC0" w14:textId="77777777" w:rsidR="00563678" w:rsidRPr="00676433" w:rsidRDefault="00563678" w:rsidP="00A85378">
      <w:pPr>
        <w:pStyle w:val="GCopy"/>
        <w:numPr>
          <w:ilvl w:val="0"/>
          <w:numId w:val="24"/>
        </w:numPr>
        <w:spacing w:after="0" w:line="276" w:lineRule="auto"/>
        <w:jc w:val="both"/>
        <w:rPr>
          <w:sz w:val="24"/>
        </w:rPr>
      </w:pPr>
      <w:r w:rsidRPr="00676433">
        <w:rPr>
          <w:sz w:val="24"/>
        </w:rPr>
        <w:t>Alert people in the area of the spill and evacuate the area.</w:t>
      </w:r>
    </w:p>
    <w:p w14:paraId="54597BCF" w14:textId="77777777" w:rsidR="00563678" w:rsidRPr="00676433" w:rsidRDefault="00563678" w:rsidP="00A85378">
      <w:pPr>
        <w:pStyle w:val="GCopy"/>
        <w:numPr>
          <w:ilvl w:val="0"/>
          <w:numId w:val="24"/>
        </w:numPr>
        <w:spacing w:after="0" w:line="276" w:lineRule="auto"/>
        <w:jc w:val="both"/>
        <w:rPr>
          <w:sz w:val="24"/>
        </w:rPr>
      </w:pPr>
      <w:r w:rsidRPr="00676433">
        <w:rPr>
          <w:sz w:val="24"/>
        </w:rPr>
        <w:t>Remove and decontaminate any material that has been splashed on you. Remove and decontaminate grossly contaminated clothing. Use a shower station if necessary.</w:t>
      </w:r>
    </w:p>
    <w:p w14:paraId="07EFA4F8" w14:textId="4EAF453E" w:rsidR="00563678" w:rsidRPr="00676433" w:rsidRDefault="00563678" w:rsidP="00A85378">
      <w:pPr>
        <w:pStyle w:val="GCopy"/>
        <w:numPr>
          <w:ilvl w:val="0"/>
          <w:numId w:val="24"/>
        </w:numPr>
        <w:spacing w:after="0" w:line="276" w:lineRule="auto"/>
        <w:jc w:val="both"/>
        <w:rPr>
          <w:sz w:val="24"/>
        </w:rPr>
      </w:pPr>
      <w:r w:rsidRPr="00676433">
        <w:rPr>
          <w:sz w:val="24"/>
        </w:rPr>
        <w:t>Secure the affected area and pos</w:t>
      </w:r>
      <w:r w:rsidR="002F2664" w:rsidRPr="00676433">
        <w:rPr>
          <w:sz w:val="24"/>
        </w:rPr>
        <w:t>t biohazard-spill warning signs.</w:t>
      </w:r>
    </w:p>
    <w:p w14:paraId="0F987FBC" w14:textId="77777777" w:rsidR="00563678" w:rsidRPr="00676433" w:rsidRDefault="00563678" w:rsidP="00A85378">
      <w:pPr>
        <w:pStyle w:val="GCopy"/>
        <w:numPr>
          <w:ilvl w:val="0"/>
          <w:numId w:val="24"/>
        </w:numPr>
        <w:spacing w:after="0" w:line="276" w:lineRule="auto"/>
        <w:jc w:val="both"/>
        <w:rPr>
          <w:sz w:val="24"/>
        </w:rPr>
      </w:pPr>
      <w:r w:rsidRPr="00676433">
        <w:rPr>
          <w:sz w:val="24"/>
        </w:rPr>
        <w:t>Call for Hazardous Materials Response: 911.</w:t>
      </w:r>
    </w:p>
    <w:p w14:paraId="68690744" w14:textId="77777777" w:rsidR="00563678" w:rsidRPr="00676433" w:rsidRDefault="00563678" w:rsidP="00A85378">
      <w:pPr>
        <w:pStyle w:val="GCopy"/>
        <w:numPr>
          <w:ilvl w:val="0"/>
          <w:numId w:val="24"/>
        </w:numPr>
        <w:spacing w:after="0" w:line="276" w:lineRule="auto"/>
        <w:jc w:val="both"/>
        <w:rPr>
          <w:sz w:val="24"/>
        </w:rPr>
      </w:pPr>
      <w:r w:rsidRPr="00676433">
        <w:rPr>
          <w:sz w:val="24"/>
        </w:rPr>
        <w:t>Have a person knowledgeable of the incident and the laboratory assist emergency personnel.</w:t>
      </w:r>
    </w:p>
    <w:p w14:paraId="2048AFD8" w14:textId="77777777" w:rsidR="00563678" w:rsidRPr="00676433" w:rsidRDefault="00563678" w:rsidP="00A85378">
      <w:pPr>
        <w:pStyle w:val="GCopy"/>
        <w:numPr>
          <w:ilvl w:val="0"/>
          <w:numId w:val="24"/>
        </w:numPr>
        <w:spacing w:after="0" w:line="276" w:lineRule="auto"/>
        <w:jc w:val="both"/>
        <w:rPr>
          <w:sz w:val="24"/>
        </w:rPr>
      </w:pPr>
      <w:r w:rsidRPr="00676433">
        <w:rPr>
          <w:sz w:val="24"/>
        </w:rPr>
        <w:t>Notify your safety officer, PI, and SRS of the incident.</w:t>
      </w:r>
    </w:p>
    <w:p w14:paraId="1F8EB9C7" w14:textId="77777777" w:rsidR="00563678" w:rsidRPr="00676433" w:rsidRDefault="00563678" w:rsidP="00A85378">
      <w:pPr>
        <w:pStyle w:val="GCopy"/>
        <w:numPr>
          <w:ilvl w:val="0"/>
          <w:numId w:val="24"/>
        </w:numPr>
        <w:spacing w:after="0" w:line="276" w:lineRule="auto"/>
        <w:jc w:val="both"/>
        <w:rPr>
          <w:sz w:val="24"/>
        </w:rPr>
      </w:pPr>
      <w:r w:rsidRPr="00676433">
        <w:rPr>
          <w:sz w:val="24"/>
        </w:rPr>
        <w:lastRenderedPageBreak/>
        <w:t>Report the incident on CAIRS.</w:t>
      </w:r>
    </w:p>
    <w:p w14:paraId="1FB3041A" w14:textId="7051E215" w:rsidR="00563678" w:rsidRDefault="00563678" w:rsidP="00857E1F">
      <w:pPr>
        <w:pStyle w:val="ESubheadLevel2ArialBold10ptLB"/>
        <w:spacing w:before="240"/>
        <w:rPr>
          <w:rFonts w:cs="Arial"/>
          <w:bCs/>
          <w:sz w:val="28"/>
          <w:szCs w:val="21"/>
        </w:rPr>
      </w:pPr>
      <w:r>
        <w:rPr>
          <w:rFonts w:cs="Arial"/>
          <w:bCs/>
          <w:sz w:val="28"/>
          <w:szCs w:val="21"/>
        </w:rPr>
        <w:t>7.2</w:t>
      </w:r>
      <w:r w:rsidRPr="00366F7C">
        <w:rPr>
          <w:rFonts w:cs="Arial"/>
          <w:bCs/>
          <w:sz w:val="28"/>
          <w:szCs w:val="21"/>
        </w:rPr>
        <w:t xml:space="preserve"> </w:t>
      </w:r>
      <w:r w:rsidRPr="00563678">
        <w:rPr>
          <w:rFonts w:cs="Arial"/>
          <w:bCs/>
          <w:sz w:val="28"/>
          <w:szCs w:val="21"/>
        </w:rPr>
        <w:t>Loss of Electrical Power</w:t>
      </w:r>
    </w:p>
    <w:p w14:paraId="18E28CC7" w14:textId="4EF06DDE" w:rsidR="00563678" w:rsidRPr="00676433" w:rsidRDefault="007E004B" w:rsidP="00857E1F">
      <w:pPr>
        <w:pStyle w:val="GCopy"/>
        <w:spacing w:before="240"/>
        <w:rPr>
          <w:sz w:val="24"/>
        </w:rPr>
      </w:pPr>
      <w:r w:rsidRPr="00676433">
        <w:rPr>
          <w:sz w:val="24"/>
        </w:rPr>
        <w:t>If the Biosafety Cabinet (BSC) is connected to Emergency Power, it will continue to function or resume function in a power failure. If not on Emergency Power, work must be contained immediately.</w:t>
      </w:r>
    </w:p>
    <w:p w14:paraId="226A9E62" w14:textId="77777777" w:rsidR="007E004B" w:rsidRPr="00676433" w:rsidRDefault="007E004B" w:rsidP="001154A2">
      <w:pPr>
        <w:pStyle w:val="GCopy"/>
        <w:numPr>
          <w:ilvl w:val="0"/>
          <w:numId w:val="25"/>
        </w:numPr>
        <w:spacing w:after="0" w:line="276" w:lineRule="auto"/>
        <w:jc w:val="both"/>
        <w:rPr>
          <w:sz w:val="24"/>
        </w:rPr>
      </w:pPr>
      <w:r w:rsidRPr="00676433">
        <w:rPr>
          <w:sz w:val="24"/>
        </w:rPr>
        <w:t xml:space="preserve">Close all containers securely or decontaminate and disinfect materials that cannot be contained. </w:t>
      </w:r>
    </w:p>
    <w:p w14:paraId="6F4AECE4" w14:textId="77777777" w:rsidR="007E004B" w:rsidRPr="00676433" w:rsidRDefault="007E004B" w:rsidP="001154A2">
      <w:pPr>
        <w:pStyle w:val="GCopy"/>
        <w:numPr>
          <w:ilvl w:val="0"/>
          <w:numId w:val="25"/>
        </w:numPr>
        <w:spacing w:after="0" w:line="276" w:lineRule="auto"/>
        <w:jc w:val="both"/>
        <w:rPr>
          <w:sz w:val="24"/>
        </w:rPr>
      </w:pPr>
      <w:r w:rsidRPr="00676433">
        <w:rPr>
          <w:sz w:val="24"/>
        </w:rPr>
        <w:t xml:space="preserve">Leave the outer gloves in the BSC. </w:t>
      </w:r>
    </w:p>
    <w:p w14:paraId="286ED81F" w14:textId="77777777" w:rsidR="007E004B" w:rsidRPr="00676433" w:rsidRDefault="007E004B" w:rsidP="001154A2">
      <w:pPr>
        <w:pStyle w:val="GCopy"/>
        <w:numPr>
          <w:ilvl w:val="0"/>
          <w:numId w:val="25"/>
        </w:numPr>
        <w:spacing w:after="0" w:line="276" w:lineRule="auto"/>
        <w:jc w:val="both"/>
        <w:rPr>
          <w:sz w:val="24"/>
        </w:rPr>
      </w:pPr>
      <w:r w:rsidRPr="00676433">
        <w:rPr>
          <w:sz w:val="24"/>
        </w:rPr>
        <w:t xml:space="preserve">Close the cabinet sash. </w:t>
      </w:r>
    </w:p>
    <w:p w14:paraId="3F65E950" w14:textId="3D681605" w:rsidR="007E004B" w:rsidRPr="00676433" w:rsidRDefault="007E004B" w:rsidP="001154A2">
      <w:pPr>
        <w:pStyle w:val="GCopy"/>
        <w:numPr>
          <w:ilvl w:val="0"/>
          <w:numId w:val="25"/>
        </w:numPr>
        <w:spacing w:after="0" w:line="276" w:lineRule="auto"/>
        <w:jc w:val="both"/>
        <w:rPr>
          <w:sz w:val="24"/>
        </w:rPr>
      </w:pPr>
      <w:r w:rsidRPr="00676433">
        <w:rPr>
          <w:sz w:val="24"/>
        </w:rPr>
        <w:t xml:space="preserve">Post a sign on the cabinet to keep the sash closed until power is restored. Then leave the room following proper exiting procedures, Section 4. </w:t>
      </w:r>
    </w:p>
    <w:p w14:paraId="43B489EA" w14:textId="77777777" w:rsidR="007E004B" w:rsidRPr="00676433" w:rsidRDefault="007E004B" w:rsidP="001154A2">
      <w:pPr>
        <w:pStyle w:val="GCopy"/>
        <w:numPr>
          <w:ilvl w:val="0"/>
          <w:numId w:val="25"/>
        </w:numPr>
        <w:spacing w:after="0" w:line="276" w:lineRule="auto"/>
        <w:jc w:val="both"/>
        <w:rPr>
          <w:sz w:val="24"/>
        </w:rPr>
      </w:pPr>
      <w:r w:rsidRPr="00676433">
        <w:rPr>
          <w:sz w:val="24"/>
        </w:rPr>
        <w:t>If there is a power failure during a centrifuge run, leave the centrifuge to stop. When it is safe to return, remove samples to the BSC.</w:t>
      </w:r>
    </w:p>
    <w:p w14:paraId="0DF159CC" w14:textId="2F9DA502" w:rsidR="007E004B" w:rsidRDefault="00496D4A" w:rsidP="007E004B">
      <w:pPr>
        <w:pStyle w:val="ESubheadLevel2ArialBold10ptLB"/>
        <w:spacing w:before="240"/>
        <w:rPr>
          <w:rFonts w:cs="Arial"/>
          <w:bCs/>
          <w:sz w:val="28"/>
          <w:szCs w:val="21"/>
        </w:rPr>
      </w:pPr>
      <w:r>
        <w:rPr>
          <w:rFonts w:cs="Arial"/>
          <w:bCs/>
          <w:sz w:val="28"/>
          <w:szCs w:val="21"/>
        </w:rPr>
        <w:t>7.3</w:t>
      </w:r>
      <w:r w:rsidR="007E004B" w:rsidRPr="00366F7C">
        <w:rPr>
          <w:rFonts w:cs="Arial"/>
          <w:bCs/>
          <w:sz w:val="28"/>
          <w:szCs w:val="21"/>
        </w:rPr>
        <w:t xml:space="preserve"> </w:t>
      </w:r>
      <w:r w:rsidR="007E004B">
        <w:rPr>
          <w:rFonts w:cs="Arial"/>
          <w:bCs/>
          <w:sz w:val="28"/>
          <w:szCs w:val="21"/>
        </w:rPr>
        <w:t>Medical Emergencies</w:t>
      </w:r>
    </w:p>
    <w:p w14:paraId="0A5CBFCF" w14:textId="36D7AEC1" w:rsidR="00563678" w:rsidRPr="00676433" w:rsidRDefault="007E004B" w:rsidP="007E004B">
      <w:pPr>
        <w:pStyle w:val="GCopy"/>
        <w:spacing w:before="240"/>
        <w:rPr>
          <w:b/>
          <w:color w:val="009ECD"/>
          <w:sz w:val="24"/>
        </w:rPr>
      </w:pPr>
      <w:r w:rsidRPr="00676433">
        <w:rPr>
          <w:b/>
          <w:color w:val="009ECD"/>
          <w:sz w:val="24"/>
        </w:rPr>
        <w:t>Minor to moderate laceration injuries to hand and arms</w:t>
      </w:r>
    </w:p>
    <w:p w14:paraId="45F9F8E3" w14:textId="77777777" w:rsidR="007E004B" w:rsidRPr="00676433" w:rsidRDefault="007E004B" w:rsidP="001154A2">
      <w:pPr>
        <w:pStyle w:val="GCopy"/>
        <w:numPr>
          <w:ilvl w:val="0"/>
          <w:numId w:val="26"/>
        </w:numPr>
        <w:spacing w:after="0" w:line="276" w:lineRule="auto"/>
        <w:jc w:val="both"/>
        <w:rPr>
          <w:sz w:val="24"/>
        </w:rPr>
      </w:pPr>
      <w:r w:rsidRPr="00676433">
        <w:rPr>
          <w:sz w:val="24"/>
        </w:rPr>
        <w:t>Stop work. Exit the room, doffing PPE.</w:t>
      </w:r>
    </w:p>
    <w:p w14:paraId="21CDF0E9" w14:textId="77777777" w:rsidR="007E004B" w:rsidRPr="00676433" w:rsidRDefault="007E004B" w:rsidP="001154A2">
      <w:pPr>
        <w:pStyle w:val="GCopy"/>
        <w:numPr>
          <w:ilvl w:val="0"/>
          <w:numId w:val="26"/>
        </w:numPr>
        <w:spacing w:after="0" w:line="276" w:lineRule="auto"/>
        <w:jc w:val="both"/>
        <w:rPr>
          <w:sz w:val="24"/>
        </w:rPr>
      </w:pPr>
      <w:r w:rsidRPr="00676433">
        <w:rPr>
          <w:sz w:val="24"/>
        </w:rPr>
        <w:t xml:space="preserve">In a </w:t>
      </w:r>
      <w:proofErr w:type="spellStart"/>
      <w:r w:rsidRPr="00676433">
        <w:rPr>
          <w:sz w:val="24"/>
        </w:rPr>
        <w:t>handwash</w:t>
      </w:r>
      <w:proofErr w:type="spellEnd"/>
      <w:r w:rsidRPr="00676433">
        <w:rPr>
          <w:sz w:val="24"/>
        </w:rPr>
        <w:t xml:space="preserve"> sink, place wounds under running water for 15 minutes and wash the affected area with disinfectant/soap.</w:t>
      </w:r>
    </w:p>
    <w:p w14:paraId="749FE951" w14:textId="77777777" w:rsidR="007E004B" w:rsidRPr="00676433" w:rsidRDefault="007E004B" w:rsidP="001154A2">
      <w:pPr>
        <w:pStyle w:val="GCopy"/>
        <w:numPr>
          <w:ilvl w:val="0"/>
          <w:numId w:val="26"/>
        </w:numPr>
        <w:spacing w:after="0" w:line="276" w:lineRule="auto"/>
        <w:jc w:val="both"/>
        <w:rPr>
          <w:sz w:val="24"/>
        </w:rPr>
      </w:pPr>
      <w:r w:rsidRPr="00676433">
        <w:rPr>
          <w:sz w:val="24"/>
        </w:rPr>
        <w:t>If the bleeding persists, apply pressure to stop the bleeding and seek medical attention.</w:t>
      </w:r>
    </w:p>
    <w:p w14:paraId="35C6BDFD" w14:textId="5BD0720A" w:rsidR="007E004B" w:rsidRPr="00676433" w:rsidRDefault="007E004B" w:rsidP="001154A2">
      <w:pPr>
        <w:pStyle w:val="GCopy"/>
        <w:numPr>
          <w:ilvl w:val="0"/>
          <w:numId w:val="26"/>
        </w:numPr>
        <w:spacing w:after="0" w:line="276" w:lineRule="auto"/>
        <w:jc w:val="both"/>
        <w:rPr>
          <w:sz w:val="24"/>
        </w:rPr>
      </w:pPr>
      <w:r w:rsidRPr="00676433">
        <w:rPr>
          <w:sz w:val="24"/>
        </w:rPr>
        <w:t xml:space="preserve">If </w:t>
      </w:r>
      <w:r w:rsidR="00DA12E7" w:rsidRPr="00676433">
        <w:rPr>
          <w:sz w:val="24"/>
        </w:rPr>
        <w:t xml:space="preserve">the </w:t>
      </w:r>
      <w:r w:rsidRPr="00676433">
        <w:rPr>
          <w:sz w:val="24"/>
        </w:rPr>
        <w:t xml:space="preserve">bleeding stops, bandage wound with </w:t>
      </w:r>
      <w:r w:rsidR="00DA12E7" w:rsidRPr="00676433">
        <w:rPr>
          <w:sz w:val="24"/>
        </w:rPr>
        <w:t xml:space="preserve">a </w:t>
      </w:r>
      <w:r w:rsidRPr="00676433">
        <w:rPr>
          <w:sz w:val="24"/>
        </w:rPr>
        <w:t>water</w:t>
      </w:r>
      <w:r w:rsidR="00DA12E7" w:rsidRPr="00676433">
        <w:rPr>
          <w:sz w:val="24"/>
        </w:rPr>
        <w:t>-</w:t>
      </w:r>
      <w:r w:rsidRPr="00676433">
        <w:rPr>
          <w:sz w:val="24"/>
        </w:rPr>
        <w:t>resistant bandage</w:t>
      </w:r>
    </w:p>
    <w:p w14:paraId="6766A737" w14:textId="51CED211" w:rsidR="007E004B" w:rsidRPr="00676433" w:rsidRDefault="007E004B" w:rsidP="00AC0D86">
      <w:pPr>
        <w:pStyle w:val="GCopy"/>
        <w:numPr>
          <w:ilvl w:val="0"/>
          <w:numId w:val="26"/>
        </w:numPr>
        <w:spacing w:after="0" w:line="276" w:lineRule="auto"/>
        <w:jc w:val="both"/>
        <w:rPr>
          <w:rFonts w:cs="Arial"/>
          <w:b/>
          <w:sz w:val="24"/>
          <w:szCs w:val="20"/>
        </w:rPr>
      </w:pPr>
      <w:r w:rsidRPr="00676433">
        <w:rPr>
          <w:sz w:val="24"/>
        </w:rPr>
        <w:t>Seek medical attention or c</w:t>
      </w:r>
      <w:r w:rsidR="00AC0D86" w:rsidRPr="00676433">
        <w:rPr>
          <w:sz w:val="24"/>
        </w:rPr>
        <w:t>all for first aid as necessary</w:t>
      </w:r>
    </w:p>
    <w:p w14:paraId="7AEB8196" w14:textId="3F096B50" w:rsidR="007E004B" w:rsidRPr="00676433" w:rsidRDefault="007E004B" w:rsidP="00F86EDD">
      <w:pPr>
        <w:pStyle w:val="GCopy"/>
        <w:spacing w:before="240"/>
        <w:rPr>
          <w:b/>
          <w:color w:val="009ECD"/>
          <w:sz w:val="24"/>
        </w:rPr>
      </w:pPr>
      <w:r w:rsidRPr="00676433">
        <w:rPr>
          <w:b/>
          <w:color w:val="009ECD"/>
          <w:sz w:val="24"/>
        </w:rPr>
        <w:t xml:space="preserve">In the event of suspected or known exposure incident: </w:t>
      </w:r>
    </w:p>
    <w:p w14:paraId="37D74749" w14:textId="3ACE170C" w:rsidR="007E004B" w:rsidRPr="00676433" w:rsidRDefault="007E004B" w:rsidP="00496D4A">
      <w:pPr>
        <w:spacing w:before="240" w:line="276" w:lineRule="auto"/>
        <w:jc w:val="both"/>
        <w:rPr>
          <w:rFonts w:ascii="Arial" w:hAnsi="Arial" w:cs="Arial"/>
          <w:szCs w:val="20"/>
        </w:rPr>
      </w:pPr>
      <w:r w:rsidRPr="00676433">
        <w:rPr>
          <w:rFonts w:ascii="Arial" w:hAnsi="Arial" w:cs="Arial"/>
          <w:szCs w:val="20"/>
        </w:rPr>
        <w:t>Ideally, the laboratory staff, the PI, and the occupational health professionals should review the biological agent being used and develop a laboratory-specific exposure</w:t>
      </w:r>
      <w:r w:rsidR="00DA12E7" w:rsidRPr="00676433">
        <w:rPr>
          <w:rFonts w:ascii="Arial" w:hAnsi="Arial" w:cs="Arial"/>
          <w:szCs w:val="20"/>
        </w:rPr>
        <w:t>-</w:t>
      </w:r>
      <w:r w:rsidRPr="00676433">
        <w:rPr>
          <w:rFonts w:ascii="Arial" w:hAnsi="Arial" w:cs="Arial"/>
          <w:szCs w:val="20"/>
        </w:rPr>
        <w:t>response plan before an exposure incident</w:t>
      </w:r>
      <w:proofErr w:type="gramStart"/>
      <w:r w:rsidRPr="00676433">
        <w:rPr>
          <w:rFonts w:ascii="Arial" w:hAnsi="Arial" w:cs="Arial"/>
          <w:szCs w:val="20"/>
        </w:rPr>
        <w:t>..</w:t>
      </w:r>
      <w:proofErr w:type="gramEnd"/>
    </w:p>
    <w:p w14:paraId="3B383B94" w14:textId="77777777" w:rsidR="007E004B" w:rsidRPr="00676433" w:rsidRDefault="007E004B" w:rsidP="001154A2">
      <w:pPr>
        <w:pStyle w:val="GCopy"/>
        <w:numPr>
          <w:ilvl w:val="0"/>
          <w:numId w:val="27"/>
        </w:numPr>
        <w:spacing w:before="240" w:after="0" w:line="276" w:lineRule="auto"/>
        <w:jc w:val="both"/>
        <w:rPr>
          <w:sz w:val="24"/>
        </w:rPr>
      </w:pPr>
      <w:r w:rsidRPr="00676433">
        <w:rPr>
          <w:sz w:val="24"/>
        </w:rPr>
        <w:t xml:space="preserve">Report the incident to your supervisor and the Biosafety Office (604 822 4353). </w:t>
      </w:r>
    </w:p>
    <w:p w14:paraId="775265AB" w14:textId="77777777" w:rsidR="007E004B" w:rsidRPr="00676433" w:rsidRDefault="007E004B" w:rsidP="001154A2">
      <w:pPr>
        <w:pStyle w:val="GCopy"/>
        <w:numPr>
          <w:ilvl w:val="0"/>
          <w:numId w:val="27"/>
        </w:numPr>
        <w:spacing w:after="0" w:line="276" w:lineRule="auto"/>
        <w:jc w:val="both"/>
        <w:rPr>
          <w:sz w:val="24"/>
        </w:rPr>
      </w:pPr>
      <w:r w:rsidRPr="00676433">
        <w:rPr>
          <w:sz w:val="24"/>
        </w:rPr>
        <w:t xml:space="preserve">Record the details of the exposure incident including the route of exposure, the infectious agent and an estimate of the dosage.  </w:t>
      </w:r>
    </w:p>
    <w:p w14:paraId="2F134736" w14:textId="77777777" w:rsidR="007E004B" w:rsidRPr="00676433" w:rsidRDefault="007E004B" w:rsidP="001154A2">
      <w:pPr>
        <w:pStyle w:val="GCopy"/>
        <w:numPr>
          <w:ilvl w:val="0"/>
          <w:numId w:val="27"/>
        </w:numPr>
        <w:spacing w:after="0" w:line="276" w:lineRule="auto"/>
        <w:jc w:val="both"/>
        <w:rPr>
          <w:sz w:val="24"/>
        </w:rPr>
      </w:pPr>
      <w:r w:rsidRPr="00676433">
        <w:rPr>
          <w:sz w:val="24"/>
        </w:rPr>
        <w:t>Seek Medical Treatment.</w:t>
      </w:r>
    </w:p>
    <w:p w14:paraId="07415EDA" w14:textId="77777777" w:rsidR="007E004B" w:rsidRPr="00676433" w:rsidRDefault="007E004B" w:rsidP="00F86EDD">
      <w:pPr>
        <w:pStyle w:val="GCopy"/>
        <w:spacing w:before="240"/>
        <w:rPr>
          <w:b/>
          <w:color w:val="009ECD"/>
          <w:sz w:val="24"/>
        </w:rPr>
      </w:pPr>
      <w:r w:rsidRPr="00676433">
        <w:rPr>
          <w:b/>
          <w:color w:val="009ECD"/>
          <w:sz w:val="24"/>
        </w:rPr>
        <w:t>Major medical emergency, such as a cardiovascular event:</w:t>
      </w:r>
    </w:p>
    <w:p w14:paraId="71E085A4" w14:textId="77777777" w:rsidR="007E004B" w:rsidRPr="00676433" w:rsidRDefault="007E004B" w:rsidP="001154A2">
      <w:pPr>
        <w:pStyle w:val="GCopy"/>
        <w:numPr>
          <w:ilvl w:val="0"/>
          <w:numId w:val="28"/>
        </w:numPr>
        <w:spacing w:after="0" w:line="276" w:lineRule="auto"/>
        <w:jc w:val="both"/>
        <w:rPr>
          <w:rFonts w:cs="Arial"/>
          <w:sz w:val="24"/>
          <w:szCs w:val="20"/>
        </w:rPr>
      </w:pPr>
      <w:r w:rsidRPr="00676433">
        <w:rPr>
          <w:sz w:val="24"/>
        </w:rPr>
        <w:t>Dial 911 and then your supervisor.</w:t>
      </w:r>
    </w:p>
    <w:p w14:paraId="73DED0AF" w14:textId="25D6EB32" w:rsidR="00496D4A" w:rsidRDefault="00496D4A" w:rsidP="00496D4A">
      <w:pPr>
        <w:pStyle w:val="ESubheadLevel2ArialBold10ptLB"/>
        <w:spacing w:before="240"/>
        <w:rPr>
          <w:rFonts w:cs="Arial"/>
          <w:bCs/>
          <w:sz w:val="28"/>
          <w:szCs w:val="21"/>
        </w:rPr>
      </w:pPr>
      <w:r>
        <w:rPr>
          <w:rFonts w:cs="Arial"/>
          <w:bCs/>
          <w:sz w:val="28"/>
          <w:szCs w:val="21"/>
        </w:rPr>
        <w:lastRenderedPageBreak/>
        <w:t>7.4</w:t>
      </w:r>
      <w:r w:rsidRPr="00366F7C">
        <w:rPr>
          <w:rFonts w:cs="Arial"/>
          <w:bCs/>
          <w:sz w:val="28"/>
          <w:szCs w:val="21"/>
        </w:rPr>
        <w:t xml:space="preserve"> </w:t>
      </w:r>
      <w:r>
        <w:rPr>
          <w:rFonts w:cs="Arial"/>
          <w:bCs/>
          <w:sz w:val="28"/>
          <w:szCs w:val="21"/>
        </w:rPr>
        <w:t>Building Emergencies</w:t>
      </w:r>
    </w:p>
    <w:p w14:paraId="39FE8270" w14:textId="4F3768C1" w:rsidR="00496D4A" w:rsidRPr="00676433" w:rsidRDefault="00496D4A" w:rsidP="007E004B">
      <w:pPr>
        <w:pStyle w:val="GCopy"/>
        <w:spacing w:before="240"/>
        <w:rPr>
          <w:b/>
          <w:color w:val="009ECD"/>
          <w:sz w:val="24"/>
        </w:rPr>
      </w:pPr>
      <w:r w:rsidRPr="00676433">
        <w:rPr>
          <w:b/>
          <w:color w:val="009ECD"/>
          <w:sz w:val="24"/>
        </w:rPr>
        <w:t>In the event of a fire in the lab</w:t>
      </w:r>
    </w:p>
    <w:p w14:paraId="799F9ADD" w14:textId="64DFA028" w:rsidR="00496D4A" w:rsidRPr="00676433" w:rsidRDefault="00496D4A" w:rsidP="00496D4A">
      <w:pPr>
        <w:pStyle w:val="GCopy"/>
        <w:spacing w:after="0" w:line="276" w:lineRule="auto"/>
        <w:ind w:left="360"/>
        <w:jc w:val="both"/>
        <w:rPr>
          <w:sz w:val="24"/>
        </w:rPr>
      </w:pPr>
      <w:r w:rsidRPr="00676433">
        <w:rPr>
          <w:sz w:val="24"/>
        </w:rPr>
        <w:t>a.</w:t>
      </w:r>
      <w:r w:rsidRPr="00676433">
        <w:rPr>
          <w:sz w:val="24"/>
        </w:rPr>
        <w:tab/>
        <w:t xml:space="preserve">Immediately suspend work in the BSC, seal open vessels, </w:t>
      </w:r>
      <w:r w:rsidR="002F2664" w:rsidRPr="00676433">
        <w:rPr>
          <w:sz w:val="24"/>
        </w:rPr>
        <w:t xml:space="preserve">and </w:t>
      </w:r>
      <w:r w:rsidRPr="00676433">
        <w:rPr>
          <w:sz w:val="24"/>
        </w:rPr>
        <w:t xml:space="preserve">close the sash. </w:t>
      </w:r>
    </w:p>
    <w:p w14:paraId="1BBA89C2" w14:textId="7B04FF67" w:rsidR="00496D4A" w:rsidRPr="00676433" w:rsidRDefault="00496D4A" w:rsidP="00496D4A">
      <w:pPr>
        <w:pStyle w:val="GCopy"/>
        <w:spacing w:after="0" w:line="276" w:lineRule="auto"/>
        <w:ind w:left="360"/>
        <w:jc w:val="both"/>
        <w:rPr>
          <w:sz w:val="24"/>
        </w:rPr>
      </w:pPr>
      <w:r w:rsidRPr="00676433">
        <w:rPr>
          <w:sz w:val="24"/>
        </w:rPr>
        <w:t>b.</w:t>
      </w:r>
      <w:r w:rsidRPr="00676433">
        <w:rPr>
          <w:sz w:val="24"/>
        </w:rPr>
        <w:tab/>
        <w:t>Evacuate the building and proceed to your lab's designated meeting area outside of the building.</w:t>
      </w:r>
    </w:p>
    <w:p w14:paraId="178B49BE" w14:textId="18D50925" w:rsidR="007E004B" w:rsidRPr="00676433" w:rsidRDefault="00496D4A" w:rsidP="00496D4A">
      <w:pPr>
        <w:pStyle w:val="GCopy"/>
        <w:spacing w:before="240"/>
        <w:rPr>
          <w:b/>
          <w:color w:val="009ECD"/>
          <w:sz w:val="24"/>
        </w:rPr>
      </w:pPr>
      <w:r w:rsidRPr="00676433">
        <w:rPr>
          <w:b/>
          <w:color w:val="009ECD"/>
          <w:sz w:val="24"/>
        </w:rPr>
        <w:t xml:space="preserve">In the event of </w:t>
      </w:r>
      <w:r w:rsidR="00DA12E7" w:rsidRPr="00676433">
        <w:rPr>
          <w:b/>
          <w:color w:val="009ECD"/>
          <w:sz w:val="24"/>
        </w:rPr>
        <w:t xml:space="preserve">a </w:t>
      </w:r>
      <w:r w:rsidRPr="00676433">
        <w:rPr>
          <w:b/>
          <w:color w:val="009ECD"/>
          <w:sz w:val="24"/>
        </w:rPr>
        <w:t>fire drill or other building evacuation notice</w:t>
      </w:r>
    </w:p>
    <w:p w14:paraId="5B0C9398" w14:textId="2935C056" w:rsidR="00496D4A" w:rsidRPr="00676433" w:rsidRDefault="00496D4A" w:rsidP="001154A2">
      <w:pPr>
        <w:pStyle w:val="GCopy"/>
        <w:numPr>
          <w:ilvl w:val="0"/>
          <w:numId w:val="29"/>
        </w:numPr>
        <w:spacing w:after="0" w:line="276" w:lineRule="auto"/>
        <w:jc w:val="both"/>
        <w:rPr>
          <w:sz w:val="24"/>
        </w:rPr>
      </w:pPr>
      <w:r w:rsidRPr="00676433">
        <w:rPr>
          <w:sz w:val="24"/>
        </w:rPr>
        <w:t>Suspend work in the Biosafety Cabinet as s</w:t>
      </w:r>
      <w:r w:rsidR="00EC7247" w:rsidRPr="00676433">
        <w:rPr>
          <w:sz w:val="24"/>
        </w:rPr>
        <w:t>oon as possible, lower the sash, and</w:t>
      </w:r>
      <w:r w:rsidRPr="00676433">
        <w:rPr>
          <w:sz w:val="24"/>
        </w:rPr>
        <w:t xml:space="preserve"> attach a sign to the cabinet to keep the sash closed. </w:t>
      </w:r>
    </w:p>
    <w:p w14:paraId="0C871001" w14:textId="5A89EC8F" w:rsidR="00496D4A" w:rsidRPr="00676433" w:rsidRDefault="00496D4A" w:rsidP="001154A2">
      <w:pPr>
        <w:pStyle w:val="GCopy"/>
        <w:numPr>
          <w:ilvl w:val="0"/>
          <w:numId w:val="29"/>
        </w:numPr>
        <w:spacing w:after="0" w:line="276" w:lineRule="auto"/>
        <w:jc w:val="both"/>
        <w:rPr>
          <w:sz w:val="24"/>
        </w:rPr>
      </w:pPr>
      <w:r w:rsidRPr="00676433">
        <w:rPr>
          <w:sz w:val="24"/>
        </w:rPr>
        <w:t xml:space="preserve">Evacuate the building, as above. </w:t>
      </w:r>
    </w:p>
    <w:p w14:paraId="7845225B" w14:textId="009BB482" w:rsidR="00827529" w:rsidRDefault="00827529" w:rsidP="00827529">
      <w:pPr>
        <w:pStyle w:val="GCopy"/>
        <w:spacing w:after="0" w:line="276" w:lineRule="auto"/>
        <w:jc w:val="both"/>
      </w:pPr>
    </w:p>
    <w:p w14:paraId="45BB7BBA" w14:textId="0F465C08" w:rsidR="00975DB3" w:rsidRPr="001A2FCF" w:rsidRDefault="00496D4A" w:rsidP="00975DB3">
      <w:pPr>
        <w:pStyle w:val="CMainSectionHeaderArialBold20pt"/>
      </w:pPr>
      <w:r>
        <w:t>8. SPILL PROCEDURE</w:t>
      </w:r>
    </w:p>
    <w:p w14:paraId="44866AA8" w14:textId="09D6BB48" w:rsidR="00975DB3" w:rsidRDefault="00496D4A" w:rsidP="00975DB3">
      <w:pPr>
        <w:pStyle w:val="DSubheadLevel1ArialBold14ptLB"/>
      </w:pPr>
      <w:r>
        <w:t>8.1 BSC and Other Sensitive Equipment</w:t>
      </w:r>
    </w:p>
    <w:p w14:paraId="3505FE7C" w14:textId="77777777" w:rsidR="00496D4A" w:rsidRPr="00676433" w:rsidRDefault="00496D4A" w:rsidP="001154A2">
      <w:pPr>
        <w:pStyle w:val="GCopy"/>
        <w:numPr>
          <w:ilvl w:val="0"/>
          <w:numId w:val="30"/>
        </w:numPr>
        <w:spacing w:after="0" w:line="276" w:lineRule="auto"/>
        <w:jc w:val="both"/>
        <w:rPr>
          <w:sz w:val="24"/>
        </w:rPr>
      </w:pPr>
      <w:r w:rsidRPr="00676433">
        <w:rPr>
          <w:sz w:val="24"/>
        </w:rPr>
        <w:t>Immediately leave the area and allow any aerosols to settle for 30min.</w:t>
      </w:r>
    </w:p>
    <w:p w14:paraId="4200987D" w14:textId="77777777" w:rsidR="00496D4A" w:rsidRPr="00676433" w:rsidRDefault="00496D4A" w:rsidP="001154A2">
      <w:pPr>
        <w:pStyle w:val="GCopy"/>
        <w:numPr>
          <w:ilvl w:val="0"/>
          <w:numId w:val="30"/>
        </w:numPr>
        <w:spacing w:after="0" w:line="276" w:lineRule="auto"/>
        <w:jc w:val="both"/>
        <w:rPr>
          <w:sz w:val="24"/>
        </w:rPr>
      </w:pPr>
      <w:r w:rsidRPr="00676433">
        <w:rPr>
          <w:sz w:val="24"/>
        </w:rPr>
        <w:t xml:space="preserve">Carefully lay paper towels on top of the spill to collect the excess, and then </w:t>
      </w:r>
      <w:proofErr w:type="gramStart"/>
      <w:r w:rsidRPr="00676433">
        <w:rPr>
          <w:sz w:val="24"/>
        </w:rPr>
        <w:t>add  0.1</w:t>
      </w:r>
      <w:proofErr w:type="gramEnd"/>
      <w:r w:rsidRPr="00676433">
        <w:rPr>
          <w:sz w:val="24"/>
        </w:rPr>
        <w:t xml:space="preserve">% SDS to the towels. </w:t>
      </w:r>
    </w:p>
    <w:p w14:paraId="2BE6CB27" w14:textId="77777777" w:rsidR="00496D4A" w:rsidRPr="00676433" w:rsidRDefault="00496D4A" w:rsidP="001154A2">
      <w:pPr>
        <w:pStyle w:val="GCopy"/>
        <w:numPr>
          <w:ilvl w:val="0"/>
          <w:numId w:val="30"/>
        </w:numPr>
        <w:spacing w:after="0" w:line="276" w:lineRule="auto"/>
        <w:jc w:val="both"/>
        <w:rPr>
          <w:sz w:val="24"/>
        </w:rPr>
      </w:pPr>
      <w:r w:rsidRPr="00676433">
        <w:rPr>
          <w:sz w:val="24"/>
        </w:rPr>
        <w:t>Generously spray the area down with 0.1% SDS.</w:t>
      </w:r>
    </w:p>
    <w:p w14:paraId="500C658B" w14:textId="77777777" w:rsidR="00496D4A" w:rsidRPr="00676433" w:rsidRDefault="00496D4A" w:rsidP="001154A2">
      <w:pPr>
        <w:pStyle w:val="GCopy"/>
        <w:numPr>
          <w:ilvl w:val="0"/>
          <w:numId w:val="30"/>
        </w:numPr>
        <w:spacing w:after="0" w:line="276" w:lineRule="auto"/>
        <w:jc w:val="both"/>
        <w:rPr>
          <w:sz w:val="24"/>
        </w:rPr>
      </w:pPr>
      <w:r w:rsidRPr="00676433">
        <w:rPr>
          <w:sz w:val="24"/>
        </w:rPr>
        <w:t>Let spill + cleaner sit for 15 min untouched. Periodically adding more as needed to achieve contact time.</w:t>
      </w:r>
    </w:p>
    <w:p w14:paraId="06A05F30" w14:textId="3FCC7F6C" w:rsidR="00496D4A" w:rsidRPr="00676433" w:rsidRDefault="00496D4A" w:rsidP="001154A2">
      <w:pPr>
        <w:pStyle w:val="GCopy"/>
        <w:numPr>
          <w:ilvl w:val="0"/>
          <w:numId w:val="30"/>
        </w:numPr>
        <w:spacing w:after="0" w:line="276" w:lineRule="auto"/>
        <w:jc w:val="both"/>
        <w:rPr>
          <w:sz w:val="24"/>
        </w:rPr>
      </w:pPr>
      <w:r w:rsidRPr="00676433">
        <w:rPr>
          <w:sz w:val="24"/>
        </w:rPr>
        <w:t xml:space="preserve">Push paper towels from </w:t>
      </w:r>
      <w:r w:rsidR="00DA12E7" w:rsidRPr="00676433">
        <w:rPr>
          <w:sz w:val="24"/>
        </w:rPr>
        <w:t xml:space="preserve">the </w:t>
      </w:r>
      <w:r w:rsidRPr="00676433">
        <w:rPr>
          <w:sz w:val="24"/>
        </w:rPr>
        <w:t>outer edge to centre of the spill. Place the paper towels in the biohazard bag within the BSC.</w:t>
      </w:r>
    </w:p>
    <w:p w14:paraId="5170782C" w14:textId="77777777" w:rsidR="00496D4A" w:rsidRPr="00676433" w:rsidRDefault="00496D4A" w:rsidP="001154A2">
      <w:pPr>
        <w:pStyle w:val="GCopy"/>
        <w:numPr>
          <w:ilvl w:val="0"/>
          <w:numId w:val="30"/>
        </w:numPr>
        <w:spacing w:after="0" w:line="276" w:lineRule="auto"/>
        <w:jc w:val="both"/>
        <w:rPr>
          <w:sz w:val="24"/>
        </w:rPr>
      </w:pPr>
      <w:r w:rsidRPr="00676433">
        <w:rPr>
          <w:sz w:val="24"/>
        </w:rPr>
        <w:t xml:space="preserve">Generously spray the area down with 0.1% SDS again and allow it to sit for 15min. </w:t>
      </w:r>
    </w:p>
    <w:p w14:paraId="62BF119D" w14:textId="77777777" w:rsidR="00496D4A" w:rsidRPr="00676433" w:rsidRDefault="00496D4A" w:rsidP="001154A2">
      <w:pPr>
        <w:pStyle w:val="GCopy"/>
        <w:numPr>
          <w:ilvl w:val="0"/>
          <w:numId w:val="30"/>
        </w:numPr>
        <w:spacing w:after="0" w:line="276" w:lineRule="auto"/>
        <w:jc w:val="both"/>
        <w:rPr>
          <w:sz w:val="24"/>
        </w:rPr>
      </w:pPr>
      <w:r w:rsidRPr="00676433">
        <w:rPr>
          <w:sz w:val="24"/>
        </w:rPr>
        <w:t>Mop up the remaining liquid with paper towels and dispose in the biohazard bag within the BSC. Finish by wiping down with 70% ethanol.</w:t>
      </w:r>
    </w:p>
    <w:p w14:paraId="5713A7E0" w14:textId="44EA6BAA" w:rsidR="00496D4A" w:rsidRPr="00676433" w:rsidRDefault="00496D4A" w:rsidP="001154A2">
      <w:pPr>
        <w:pStyle w:val="GCopy"/>
        <w:numPr>
          <w:ilvl w:val="0"/>
          <w:numId w:val="30"/>
        </w:numPr>
        <w:spacing w:line="276" w:lineRule="auto"/>
        <w:jc w:val="both"/>
        <w:rPr>
          <w:sz w:val="24"/>
        </w:rPr>
      </w:pPr>
      <w:r w:rsidRPr="00676433">
        <w:rPr>
          <w:sz w:val="24"/>
        </w:rPr>
        <w:t xml:space="preserve">When finished tie off the biohazard bag and place </w:t>
      </w:r>
      <w:r w:rsidR="00DA12E7" w:rsidRPr="00676433">
        <w:rPr>
          <w:sz w:val="24"/>
        </w:rPr>
        <w:t xml:space="preserve">it </w:t>
      </w:r>
      <w:r w:rsidRPr="00676433">
        <w:rPr>
          <w:sz w:val="24"/>
        </w:rPr>
        <w:t>in the biohazard waste.</w:t>
      </w:r>
    </w:p>
    <w:p w14:paraId="068DE85D" w14:textId="629943C6" w:rsidR="00975DB3" w:rsidRDefault="00496D4A" w:rsidP="00857E1F">
      <w:pPr>
        <w:pStyle w:val="DSubheadLevel1ArialBold14ptLB"/>
        <w:spacing w:after="280"/>
      </w:pPr>
      <w:r>
        <w:t>8.2 Incubators</w:t>
      </w:r>
    </w:p>
    <w:p w14:paraId="5C010B5E" w14:textId="77777777" w:rsidR="00496D4A" w:rsidRPr="00676433" w:rsidRDefault="00496D4A" w:rsidP="001154A2">
      <w:pPr>
        <w:pStyle w:val="GCopy"/>
        <w:numPr>
          <w:ilvl w:val="0"/>
          <w:numId w:val="31"/>
        </w:numPr>
        <w:spacing w:after="0" w:line="276" w:lineRule="auto"/>
        <w:jc w:val="both"/>
        <w:rPr>
          <w:sz w:val="24"/>
        </w:rPr>
      </w:pPr>
      <w:r w:rsidRPr="00676433">
        <w:rPr>
          <w:sz w:val="24"/>
        </w:rPr>
        <w:t>Immediately leave the area and allow any aerosols to settle for 30min.</w:t>
      </w:r>
    </w:p>
    <w:p w14:paraId="2F1E0551" w14:textId="77777777" w:rsidR="00496D4A" w:rsidRPr="00676433" w:rsidRDefault="00496D4A" w:rsidP="001154A2">
      <w:pPr>
        <w:pStyle w:val="GCopy"/>
        <w:numPr>
          <w:ilvl w:val="0"/>
          <w:numId w:val="31"/>
        </w:numPr>
        <w:spacing w:after="0" w:line="276" w:lineRule="auto"/>
        <w:jc w:val="both"/>
        <w:rPr>
          <w:sz w:val="24"/>
        </w:rPr>
      </w:pPr>
      <w:r w:rsidRPr="00676433">
        <w:rPr>
          <w:sz w:val="24"/>
        </w:rPr>
        <w:t>Carefully lay paper towels on top of the spill to collect the excess, and then add 0.1% SDS to the towels.</w:t>
      </w:r>
    </w:p>
    <w:p w14:paraId="2DBECB0B" w14:textId="77777777" w:rsidR="00496D4A" w:rsidRPr="00676433" w:rsidRDefault="00496D4A" w:rsidP="001154A2">
      <w:pPr>
        <w:pStyle w:val="GCopy"/>
        <w:numPr>
          <w:ilvl w:val="0"/>
          <w:numId w:val="31"/>
        </w:numPr>
        <w:spacing w:after="0" w:line="276" w:lineRule="auto"/>
        <w:jc w:val="both"/>
        <w:rPr>
          <w:sz w:val="24"/>
        </w:rPr>
      </w:pPr>
      <w:r w:rsidRPr="00676433">
        <w:rPr>
          <w:sz w:val="24"/>
        </w:rPr>
        <w:t>Gently move any dishes to a rack that the spill did not contaminate.</w:t>
      </w:r>
    </w:p>
    <w:p w14:paraId="0B803DF1" w14:textId="77777777" w:rsidR="00496D4A" w:rsidRPr="00676433" w:rsidRDefault="00496D4A" w:rsidP="001154A2">
      <w:pPr>
        <w:pStyle w:val="GCopy"/>
        <w:numPr>
          <w:ilvl w:val="0"/>
          <w:numId w:val="31"/>
        </w:numPr>
        <w:spacing w:after="0" w:line="276" w:lineRule="auto"/>
        <w:jc w:val="both"/>
        <w:rPr>
          <w:sz w:val="24"/>
        </w:rPr>
      </w:pPr>
      <w:r w:rsidRPr="00676433">
        <w:rPr>
          <w:sz w:val="24"/>
        </w:rPr>
        <w:t>Use paper towels to absorb any remaining liquid and prevent dripping from the rack during removal from the incubator.</w:t>
      </w:r>
    </w:p>
    <w:p w14:paraId="51D4EAF7" w14:textId="70313ECF" w:rsidR="00496D4A" w:rsidRPr="00676433" w:rsidRDefault="00496D4A" w:rsidP="001154A2">
      <w:pPr>
        <w:pStyle w:val="GCopy"/>
        <w:numPr>
          <w:ilvl w:val="0"/>
          <w:numId w:val="31"/>
        </w:numPr>
        <w:spacing w:after="0" w:line="276" w:lineRule="auto"/>
        <w:jc w:val="both"/>
        <w:rPr>
          <w:sz w:val="24"/>
        </w:rPr>
      </w:pPr>
      <w:r w:rsidRPr="00676433">
        <w:rPr>
          <w:sz w:val="24"/>
        </w:rPr>
        <w:t xml:space="preserve">Remove the rack from the incubator and transfer </w:t>
      </w:r>
      <w:r w:rsidR="00DA12E7" w:rsidRPr="00676433">
        <w:rPr>
          <w:sz w:val="24"/>
        </w:rPr>
        <w:t xml:space="preserve">it </w:t>
      </w:r>
      <w:r w:rsidRPr="00676433">
        <w:rPr>
          <w:sz w:val="24"/>
        </w:rPr>
        <w:t xml:space="preserve">to the BSC. </w:t>
      </w:r>
    </w:p>
    <w:p w14:paraId="7046EA35" w14:textId="77777777" w:rsidR="00496D4A" w:rsidRPr="00676433" w:rsidRDefault="00496D4A" w:rsidP="001154A2">
      <w:pPr>
        <w:pStyle w:val="GCopy"/>
        <w:numPr>
          <w:ilvl w:val="0"/>
          <w:numId w:val="31"/>
        </w:numPr>
        <w:spacing w:after="0" w:line="276" w:lineRule="auto"/>
        <w:jc w:val="both"/>
        <w:rPr>
          <w:sz w:val="24"/>
        </w:rPr>
      </w:pPr>
      <w:r w:rsidRPr="00676433">
        <w:rPr>
          <w:sz w:val="24"/>
        </w:rPr>
        <w:t>Wipe off the rack with paper towels soaked with 0.1% SDS.</w:t>
      </w:r>
    </w:p>
    <w:p w14:paraId="6B93E358" w14:textId="77777777" w:rsidR="00496D4A" w:rsidRPr="00676433" w:rsidRDefault="00496D4A" w:rsidP="001154A2">
      <w:pPr>
        <w:pStyle w:val="GCopy"/>
        <w:numPr>
          <w:ilvl w:val="0"/>
          <w:numId w:val="31"/>
        </w:numPr>
        <w:spacing w:after="0" w:line="276" w:lineRule="auto"/>
        <w:jc w:val="both"/>
        <w:rPr>
          <w:sz w:val="24"/>
        </w:rPr>
      </w:pPr>
      <w:r w:rsidRPr="00676433">
        <w:rPr>
          <w:sz w:val="24"/>
        </w:rPr>
        <w:lastRenderedPageBreak/>
        <w:t>Generously spray the rack down with 0.1% SDS and let sit for 15 min in the BSC.</w:t>
      </w:r>
    </w:p>
    <w:p w14:paraId="23859CFC" w14:textId="2C43742D" w:rsidR="00496D4A" w:rsidRPr="00676433" w:rsidRDefault="00496D4A" w:rsidP="001154A2">
      <w:pPr>
        <w:pStyle w:val="GCopy"/>
        <w:numPr>
          <w:ilvl w:val="0"/>
          <w:numId w:val="31"/>
        </w:numPr>
        <w:spacing w:after="0" w:line="276" w:lineRule="auto"/>
        <w:jc w:val="both"/>
        <w:rPr>
          <w:sz w:val="24"/>
        </w:rPr>
      </w:pPr>
      <w:r w:rsidRPr="00676433">
        <w:rPr>
          <w:sz w:val="24"/>
        </w:rPr>
        <w:t xml:space="preserve">After 15 minutes, wipe the excess liquid from the rack and the incubator. </w:t>
      </w:r>
    </w:p>
    <w:p w14:paraId="57E42651" w14:textId="77777777" w:rsidR="00496D4A" w:rsidRPr="00676433" w:rsidRDefault="00496D4A" w:rsidP="001154A2">
      <w:pPr>
        <w:pStyle w:val="GCopy"/>
        <w:numPr>
          <w:ilvl w:val="0"/>
          <w:numId w:val="31"/>
        </w:numPr>
        <w:spacing w:after="0" w:line="276" w:lineRule="auto"/>
        <w:jc w:val="both"/>
        <w:rPr>
          <w:sz w:val="24"/>
        </w:rPr>
      </w:pPr>
      <w:r w:rsidRPr="00676433">
        <w:rPr>
          <w:sz w:val="24"/>
        </w:rPr>
        <w:t>Place the paper towels in the biohazard bag within the BSC.</w:t>
      </w:r>
    </w:p>
    <w:p w14:paraId="669EE929" w14:textId="77777777" w:rsidR="00496D4A" w:rsidRPr="00676433" w:rsidRDefault="00496D4A" w:rsidP="001154A2">
      <w:pPr>
        <w:pStyle w:val="GCopy"/>
        <w:numPr>
          <w:ilvl w:val="0"/>
          <w:numId w:val="31"/>
        </w:numPr>
        <w:spacing w:after="0" w:line="276" w:lineRule="auto"/>
        <w:jc w:val="both"/>
        <w:rPr>
          <w:sz w:val="24"/>
        </w:rPr>
      </w:pPr>
      <w:r w:rsidRPr="00676433">
        <w:rPr>
          <w:sz w:val="24"/>
        </w:rPr>
        <w:t>Repeat steps b-h. Do a final wipe of the surfaces with 70% ethanol.</w:t>
      </w:r>
    </w:p>
    <w:p w14:paraId="7963ADC5" w14:textId="32CCA842" w:rsidR="00496D4A" w:rsidRPr="00676433" w:rsidRDefault="00496D4A" w:rsidP="001154A2">
      <w:pPr>
        <w:pStyle w:val="GCopy"/>
        <w:numPr>
          <w:ilvl w:val="0"/>
          <w:numId w:val="31"/>
        </w:numPr>
        <w:spacing w:line="276" w:lineRule="auto"/>
        <w:jc w:val="both"/>
        <w:rPr>
          <w:sz w:val="24"/>
        </w:rPr>
      </w:pPr>
      <w:r w:rsidRPr="00676433">
        <w:rPr>
          <w:sz w:val="24"/>
        </w:rPr>
        <w:t xml:space="preserve">When finished tie off the biohazard bag and place </w:t>
      </w:r>
      <w:r w:rsidR="00DA12E7" w:rsidRPr="00676433">
        <w:rPr>
          <w:sz w:val="24"/>
        </w:rPr>
        <w:t xml:space="preserve">it </w:t>
      </w:r>
      <w:r w:rsidRPr="00676433">
        <w:rPr>
          <w:sz w:val="24"/>
        </w:rPr>
        <w:t>in the biohazard waste.</w:t>
      </w:r>
    </w:p>
    <w:p w14:paraId="5296C804" w14:textId="679AE192" w:rsidR="00496D4A" w:rsidRDefault="00B33991" w:rsidP="00B33991">
      <w:pPr>
        <w:pStyle w:val="CMainSectionHeaderArialBold20pt"/>
        <w:spacing w:before="240"/>
      </w:pPr>
      <w:bookmarkStart w:id="12" w:name="_Toc503967615"/>
      <w:r>
        <w:t>9. ANIMAL FACILITIES PROCEDURES</w:t>
      </w:r>
    </w:p>
    <w:p w14:paraId="74BD4849" w14:textId="4ADA9D19" w:rsidR="00B33991" w:rsidRPr="00676433" w:rsidRDefault="00B33991" w:rsidP="00B33991">
      <w:pPr>
        <w:pStyle w:val="GCopy"/>
        <w:rPr>
          <w:b/>
          <w:sz w:val="24"/>
        </w:rPr>
      </w:pPr>
      <w:r w:rsidRPr="00676433">
        <w:rPr>
          <w:b/>
          <w:sz w:val="24"/>
        </w:rPr>
        <w:t>Note: you must check with your animal facility</w:t>
      </w:r>
      <w:r w:rsidR="00FA6A70" w:rsidRPr="00676433">
        <w:rPr>
          <w:b/>
          <w:sz w:val="24"/>
        </w:rPr>
        <w:t xml:space="preserve"> to determine if l</w:t>
      </w:r>
      <w:r w:rsidRPr="00676433">
        <w:rPr>
          <w:b/>
          <w:sz w:val="24"/>
        </w:rPr>
        <w:t xml:space="preserve">entiviral procedures are allowed. </w:t>
      </w:r>
    </w:p>
    <w:p w14:paraId="1C8B0F35" w14:textId="622ACCD0" w:rsidR="00B33991" w:rsidRPr="00676433" w:rsidRDefault="00B33991" w:rsidP="00B33991">
      <w:pPr>
        <w:pStyle w:val="GCopy"/>
        <w:rPr>
          <w:sz w:val="24"/>
        </w:rPr>
      </w:pPr>
      <w:r w:rsidRPr="00676433">
        <w:rPr>
          <w:sz w:val="24"/>
        </w:rPr>
        <w:t xml:space="preserve">Lentivirus experimental procedures will have to be approved by the ACC, the Biosafety Committee and the animal facility manager. A general guideline for recombinant viral work in animal facilities is available at </w:t>
      </w:r>
      <w:r w:rsidR="00FA6A70" w:rsidRPr="00676433">
        <w:rPr>
          <w:i/>
          <w:sz w:val="24"/>
        </w:rPr>
        <w:t xml:space="preserve">BIO-SOP-009 </w:t>
      </w:r>
      <w:r w:rsidR="00D80135" w:rsidRPr="00676433">
        <w:rPr>
          <w:i/>
          <w:sz w:val="24"/>
        </w:rPr>
        <w:t>Recombinant Viral Work in Animal Facility</w:t>
      </w:r>
      <w:r w:rsidRPr="00676433">
        <w:rPr>
          <w:sz w:val="24"/>
        </w:rPr>
        <w:t xml:space="preserve">. Every facility will have variations on this protocol in consideration of their facility design and operational practices. It is important to ensure not only the safety of yourself when working with Lentivirus but also the facility staff and other users. </w:t>
      </w:r>
    </w:p>
    <w:p w14:paraId="1DD3334E" w14:textId="77777777" w:rsidR="00B33991" w:rsidRPr="00676433" w:rsidRDefault="00B33991" w:rsidP="00B33991">
      <w:pPr>
        <w:pStyle w:val="GCopy"/>
        <w:rPr>
          <w:sz w:val="24"/>
        </w:rPr>
      </w:pPr>
      <w:r w:rsidRPr="00676433">
        <w:rPr>
          <w:sz w:val="24"/>
        </w:rPr>
        <w:t>It is also important to note that you will need to have Biosafety Certificate for the rooms that you are working in, as well as Active Animal Protocols.</w:t>
      </w:r>
    </w:p>
    <w:p w14:paraId="224CBAD6" w14:textId="2E9501D0" w:rsidR="00496D4A" w:rsidRPr="001A2FCF" w:rsidRDefault="00B33991" w:rsidP="00496D4A">
      <w:pPr>
        <w:pStyle w:val="CMainSectionHeaderArialBold20pt"/>
      </w:pPr>
      <w:r>
        <w:t>10.</w:t>
      </w:r>
      <w:r w:rsidRPr="00B33991">
        <w:rPr>
          <w:rFonts w:eastAsia="Times New Roman"/>
          <w:bCs w:val="0"/>
          <w:color w:val="auto"/>
          <w:spacing w:val="0"/>
          <w:sz w:val="22"/>
          <w:szCs w:val="22"/>
        </w:rPr>
        <w:t xml:space="preserve"> </w:t>
      </w:r>
      <w:r w:rsidRPr="00B33991">
        <w:t xml:space="preserve">MEDICAL SURVEILLANCE AND </w:t>
      </w:r>
      <w:r w:rsidR="00DA12E7">
        <w:t>TRAINING</w:t>
      </w:r>
    </w:p>
    <w:p w14:paraId="74A8600E" w14:textId="4F092DF1" w:rsidR="00496D4A" w:rsidRDefault="00F100A1" w:rsidP="00496D4A">
      <w:pPr>
        <w:pStyle w:val="DSubheadLevel1ArialBold14ptLB"/>
      </w:pPr>
      <w:r>
        <w:t>10.1 Medical Surveillance</w:t>
      </w:r>
    </w:p>
    <w:p w14:paraId="36F853F7" w14:textId="77777777" w:rsidR="00C711B2" w:rsidRPr="00676433" w:rsidRDefault="00C711B2" w:rsidP="00C711B2">
      <w:pPr>
        <w:spacing w:before="240" w:line="276" w:lineRule="auto"/>
        <w:ind w:left="90"/>
        <w:jc w:val="both"/>
        <w:rPr>
          <w:rFonts w:ascii="Arial" w:hAnsi="Arial" w:cs="Arial"/>
          <w:szCs w:val="20"/>
        </w:rPr>
      </w:pPr>
      <w:r w:rsidRPr="00676433">
        <w:rPr>
          <w:rFonts w:ascii="Arial" w:hAnsi="Arial" w:cs="Arial"/>
          <w:szCs w:val="20"/>
        </w:rPr>
        <w:t xml:space="preserve">All staff and students working with the lentivirus system or other agents requiring CL-2+ containment must participate in a job hazard analysis through the medical surveillance program administered by UBC’s </w:t>
      </w:r>
      <w:hyperlink r:id="rId18" w:history="1">
        <w:r w:rsidRPr="00676433">
          <w:rPr>
            <w:rStyle w:val="Hyperlink"/>
            <w:rFonts w:ascii="Arial" w:hAnsi="Arial" w:cs="Arial"/>
            <w:szCs w:val="20"/>
          </w:rPr>
          <w:t>Occupational and Preventive Health Unit</w:t>
        </w:r>
      </w:hyperlink>
      <w:r w:rsidRPr="00676433">
        <w:rPr>
          <w:rFonts w:ascii="Arial" w:hAnsi="Arial" w:cs="Arial"/>
          <w:szCs w:val="20"/>
        </w:rPr>
        <w:t xml:space="preserve"> (OPH). Medical surveillance services provided by OPH involve workplace risk assessments, vaccination, and personal health history reviews, and occupational health screenings with the fundamental aim to protect the health and wellbeing of the individual. The purpose of these services is to reduce or eliminate the risk of exposure to potentially harmful pathogens and occupationally acquired infections.</w:t>
      </w:r>
    </w:p>
    <w:p w14:paraId="01B7EA0D" w14:textId="75D1D9F7" w:rsidR="00C711B2" w:rsidRDefault="00C711B2" w:rsidP="00C711B2">
      <w:pPr>
        <w:pStyle w:val="DSubheadLevel1ArialBold14ptLB"/>
        <w:spacing w:before="240"/>
      </w:pPr>
      <w:r>
        <w:t>10.2 Safety Courses</w:t>
      </w:r>
    </w:p>
    <w:p w14:paraId="00BBD0C0" w14:textId="77777777" w:rsidR="00C711B2" w:rsidRPr="00676433" w:rsidRDefault="00C711B2" w:rsidP="001154A2">
      <w:pPr>
        <w:pStyle w:val="GCopy"/>
        <w:numPr>
          <w:ilvl w:val="0"/>
          <w:numId w:val="34"/>
        </w:numPr>
        <w:spacing w:after="0" w:line="276" w:lineRule="auto"/>
        <w:jc w:val="both"/>
        <w:rPr>
          <w:sz w:val="24"/>
        </w:rPr>
      </w:pPr>
      <w:r w:rsidRPr="00676433">
        <w:rPr>
          <w:sz w:val="24"/>
        </w:rPr>
        <w:t xml:space="preserve">Biological Safety </w:t>
      </w:r>
    </w:p>
    <w:p w14:paraId="40441511" w14:textId="77777777" w:rsidR="00C711B2" w:rsidRPr="00676433" w:rsidRDefault="00C711B2" w:rsidP="001154A2">
      <w:pPr>
        <w:pStyle w:val="GCopy"/>
        <w:numPr>
          <w:ilvl w:val="0"/>
          <w:numId w:val="34"/>
        </w:numPr>
        <w:spacing w:after="0" w:line="276" w:lineRule="auto"/>
        <w:jc w:val="both"/>
        <w:rPr>
          <w:sz w:val="24"/>
        </w:rPr>
      </w:pPr>
      <w:r w:rsidRPr="00676433">
        <w:rPr>
          <w:sz w:val="24"/>
        </w:rPr>
        <w:t>Chemical Safety</w:t>
      </w:r>
    </w:p>
    <w:p w14:paraId="0EE8F350" w14:textId="619D8D9C" w:rsidR="00C711B2" w:rsidRPr="00676433" w:rsidRDefault="00C711B2" w:rsidP="001154A2">
      <w:pPr>
        <w:pStyle w:val="GCopy"/>
        <w:numPr>
          <w:ilvl w:val="0"/>
          <w:numId w:val="34"/>
        </w:numPr>
        <w:spacing w:after="0" w:line="276" w:lineRule="auto"/>
        <w:jc w:val="both"/>
        <w:rPr>
          <w:sz w:val="24"/>
        </w:rPr>
      </w:pPr>
      <w:r w:rsidRPr="00676433">
        <w:rPr>
          <w:sz w:val="24"/>
        </w:rPr>
        <w:t xml:space="preserve">Transportation of Dangerous Goods </w:t>
      </w:r>
      <w:r w:rsidR="00204929" w:rsidRPr="00676433">
        <w:rPr>
          <w:sz w:val="24"/>
        </w:rPr>
        <w:t xml:space="preserve">Class 6.2 </w:t>
      </w:r>
      <w:r w:rsidRPr="00676433">
        <w:rPr>
          <w:sz w:val="24"/>
        </w:rPr>
        <w:t>(</w:t>
      </w:r>
      <w:r w:rsidR="00204929" w:rsidRPr="00676433">
        <w:rPr>
          <w:sz w:val="24"/>
        </w:rPr>
        <w:t>for individuals participating in</w:t>
      </w:r>
      <w:r w:rsidRPr="00676433">
        <w:rPr>
          <w:sz w:val="24"/>
        </w:rPr>
        <w:t xml:space="preserve"> shipping and receiving)</w:t>
      </w:r>
    </w:p>
    <w:p w14:paraId="0EA3C7C7" w14:textId="32C828CD" w:rsidR="00C711B2" w:rsidRPr="00676433" w:rsidRDefault="00C711B2" w:rsidP="001154A2">
      <w:pPr>
        <w:pStyle w:val="GCopy"/>
        <w:numPr>
          <w:ilvl w:val="0"/>
          <w:numId w:val="34"/>
        </w:numPr>
        <w:spacing w:line="276" w:lineRule="auto"/>
        <w:jc w:val="both"/>
        <w:rPr>
          <w:sz w:val="24"/>
        </w:rPr>
      </w:pPr>
      <w:r w:rsidRPr="00676433">
        <w:rPr>
          <w:sz w:val="24"/>
        </w:rPr>
        <w:t>Any other applicable course for the research you are performing.</w:t>
      </w:r>
    </w:p>
    <w:p w14:paraId="562A4A22" w14:textId="01A88B1D" w:rsidR="00C711B2" w:rsidRDefault="00C711B2" w:rsidP="00C711B2">
      <w:pPr>
        <w:pStyle w:val="DSubheadLevel1ArialBold14ptLB"/>
        <w:spacing w:after="280"/>
      </w:pPr>
      <w:r>
        <w:lastRenderedPageBreak/>
        <w:t>10.3</w:t>
      </w:r>
      <w:r w:rsidRPr="00C711B2">
        <w:t xml:space="preserve"> </w:t>
      </w:r>
      <w:r>
        <w:t>In House Training</w:t>
      </w:r>
    </w:p>
    <w:p w14:paraId="20E1B8DE" w14:textId="77777777" w:rsidR="00560883" w:rsidRPr="00676433" w:rsidRDefault="00560883" w:rsidP="00560883">
      <w:pPr>
        <w:pStyle w:val="GCopy"/>
        <w:rPr>
          <w:sz w:val="24"/>
        </w:rPr>
      </w:pPr>
      <w:r w:rsidRPr="00676433">
        <w:rPr>
          <w:sz w:val="24"/>
        </w:rPr>
        <w:t xml:space="preserve">Students and staff must be trained in handling, disposal, and emergency protocols. They must sign in writing that they have understood the training prior to starting the experimental work with the infectious particles. The training program should incorporate the following: </w:t>
      </w:r>
    </w:p>
    <w:p w14:paraId="7A7A01C0" w14:textId="2DD3BFB9" w:rsidR="00496D4A" w:rsidRPr="00676433" w:rsidRDefault="00560883" w:rsidP="00560883">
      <w:pPr>
        <w:pStyle w:val="ESubheadLevel2ArialBold10ptLB"/>
        <w:spacing w:before="240"/>
        <w:rPr>
          <w:sz w:val="24"/>
        </w:rPr>
      </w:pPr>
      <w:r w:rsidRPr="00676433">
        <w:rPr>
          <w:sz w:val="24"/>
        </w:rPr>
        <w:t xml:space="preserve">10.3.1 Lentivirus </w:t>
      </w:r>
      <w:r w:rsidR="009B79EB" w:rsidRPr="00676433">
        <w:rPr>
          <w:sz w:val="24"/>
        </w:rPr>
        <w:t>Risk Assessment</w:t>
      </w:r>
    </w:p>
    <w:p w14:paraId="20252C1F" w14:textId="77777777" w:rsidR="00560883" w:rsidRPr="00676433" w:rsidRDefault="00560883" w:rsidP="001154A2">
      <w:pPr>
        <w:pStyle w:val="GCopy"/>
        <w:numPr>
          <w:ilvl w:val="0"/>
          <w:numId w:val="35"/>
        </w:numPr>
        <w:spacing w:before="240" w:after="0" w:line="276" w:lineRule="auto"/>
        <w:jc w:val="both"/>
        <w:rPr>
          <w:sz w:val="24"/>
        </w:rPr>
      </w:pPr>
      <w:r w:rsidRPr="00676433">
        <w:rPr>
          <w:sz w:val="24"/>
        </w:rPr>
        <w:t>Modes of transmission to humans</w:t>
      </w:r>
    </w:p>
    <w:p w14:paraId="4D1A745B" w14:textId="77777777" w:rsidR="00560883" w:rsidRPr="00676433" w:rsidRDefault="00560883" w:rsidP="001154A2">
      <w:pPr>
        <w:pStyle w:val="GCopy"/>
        <w:numPr>
          <w:ilvl w:val="0"/>
          <w:numId w:val="35"/>
        </w:numPr>
        <w:spacing w:after="0" w:line="276" w:lineRule="auto"/>
        <w:jc w:val="both"/>
        <w:rPr>
          <w:sz w:val="24"/>
        </w:rPr>
      </w:pPr>
      <w:r w:rsidRPr="00676433">
        <w:rPr>
          <w:sz w:val="24"/>
        </w:rPr>
        <w:t>Biohazard information</w:t>
      </w:r>
    </w:p>
    <w:p w14:paraId="0AEEB1C3" w14:textId="77777777" w:rsidR="00560883" w:rsidRPr="00676433" w:rsidRDefault="00560883" w:rsidP="001154A2">
      <w:pPr>
        <w:pStyle w:val="GCopy"/>
        <w:numPr>
          <w:ilvl w:val="0"/>
          <w:numId w:val="35"/>
        </w:numPr>
        <w:spacing w:after="0" w:line="276" w:lineRule="auto"/>
        <w:jc w:val="both"/>
        <w:rPr>
          <w:sz w:val="24"/>
        </w:rPr>
      </w:pPr>
      <w:r w:rsidRPr="00676433">
        <w:rPr>
          <w:sz w:val="24"/>
        </w:rPr>
        <w:t>Safety precautions</w:t>
      </w:r>
    </w:p>
    <w:p w14:paraId="02262C22" w14:textId="77777777" w:rsidR="00560883" w:rsidRPr="00676433" w:rsidRDefault="00560883" w:rsidP="001154A2">
      <w:pPr>
        <w:pStyle w:val="GCopy"/>
        <w:numPr>
          <w:ilvl w:val="0"/>
          <w:numId w:val="35"/>
        </w:numPr>
        <w:spacing w:after="0" w:line="276" w:lineRule="auto"/>
        <w:jc w:val="both"/>
        <w:rPr>
          <w:sz w:val="24"/>
        </w:rPr>
      </w:pPr>
      <w:r w:rsidRPr="00676433">
        <w:rPr>
          <w:sz w:val="24"/>
        </w:rPr>
        <w:t>Methods of disinfection and decontamination</w:t>
      </w:r>
    </w:p>
    <w:p w14:paraId="45E2933C" w14:textId="0D0D9736" w:rsidR="00560883" w:rsidRPr="00676433" w:rsidRDefault="009C6BA0" w:rsidP="009C6BA0">
      <w:pPr>
        <w:pStyle w:val="ESubheadLevel2ArialBold10ptLB"/>
        <w:spacing w:before="240" w:after="240"/>
        <w:rPr>
          <w:sz w:val="24"/>
        </w:rPr>
      </w:pPr>
      <w:r w:rsidRPr="00676433">
        <w:rPr>
          <w:sz w:val="24"/>
        </w:rPr>
        <w:t>10.3.2</w:t>
      </w:r>
      <w:r w:rsidR="00560883" w:rsidRPr="00676433">
        <w:rPr>
          <w:sz w:val="24"/>
        </w:rPr>
        <w:t xml:space="preserve"> Personal Protective Equipment</w:t>
      </w:r>
    </w:p>
    <w:p w14:paraId="3BD4B05F" w14:textId="77777777" w:rsidR="009C6BA0" w:rsidRPr="00676433" w:rsidRDefault="009C6BA0" w:rsidP="001154A2">
      <w:pPr>
        <w:pStyle w:val="GCopy"/>
        <w:numPr>
          <w:ilvl w:val="0"/>
          <w:numId w:val="36"/>
        </w:numPr>
        <w:spacing w:after="0" w:line="276" w:lineRule="auto"/>
        <w:jc w:val="both"/>
        <w:rPr>
          <w:sz w:val="24"/>
        </w:rPr>
      </w:pPr>
      <w:r w:rsidRPr="00676433">
        <w:rPr>
          <w:sz w:val="24"/>
        </w:rPr>
        <w:t>Equipment available, their location, proper use, and maintenance instructions</w:t>
      </w:r>
    </w:p>
    <w:p w14:paraId="697F1376" w14:textId="77777777" w:rsidR="009C6BA0" w:rsidRPr="00676433" w:rsidRDefault="009C6BA0" w:rsidP="001154A2">
      <w:pPr>
        <w:pStyle w:val="GCopy"/>
        <w:numPr>
          <w:ilvl w:val="0"/>
          <w:numId w:val="36"/>
        </w:numPr>
        <w:spacing w:after="0" w:line="276" w:lineRule="auto"/>
        <w:jc w:val="both"/>
        <w:rPr>
          <w:sz w:val="24"/>
        </w:rPr>
      </w:pPr>
      <w:r w:rsidRPr="00676433">
        <w:rPr>
          <w:sz w:val="24"/>
        </w:rPr>
        <w:t>Operating principles of hoods and biosafety cabinets</w:t>
      </w:r>
    </w:p>
    <w:p w14:paraId="4B1A85BC" w14:textId="77777777" w:rsidR="009C6BA0" w:rsidRPr="00676433" w:rsidRDefault="009C6BA0" w:rsidP="001154A2">
      <w:pPr>
        <w:pStyle w:val="GCopy"/>
        <w:numPr>
          <w:ilvl w:val="0"/>
          <w:numId w:val="36"/>
        </w:numPr>
        <w:spacing w:after="0" w:line="276" w:lineRule="auto"/>
        <w:jc w:val="both"/>
        <w:rPr>
          <w:sz w:val="24"/>
        </w:rPr>
      </w:pPr>
      <w:r w:rsidRPr="00676433">
        <w:rPr>
          <w:sz w:val="24"/>
        </w:rPr>
        <w:t>Use and maintenance of pipetting aids</w:t>
      </w:r>
    </w:p>
    <w:p w14:paraId="53895E67" w14:textId="77777777" w:rsidR="009C6BA0" w:rsidRPr="00676433" w:rsidRDefault="009C6BA0" w:rsidP="001154A2">
      <w:pPr>
        <w:pStyle w:val="GCopy"/>
        <w:numPr>
          <w:ilvl w:val="0"/>
          <w:numId w:val="36"/>
        </w:numPr>
        <w:spacing w:after="0" w:line="276" w:lineRule="auto"/>
        <w:jc w:val="both"/>
        <w:rPr>
          <w:sz w:val="24"/>
        </w:rPr>
      </w:pPr>
      <w:r w:rsidRPr="00676433">
        <w:rPr>
          <w:sz w:val="24"/>
        </w:rPr>
        <w:t>Use and maintenance of centrifuges</w:t>
      </w:r>
    </w:p>
    <w:p w14:paraId="6596A809" w14:textId="47ECC56A" w:rsidR="009C6BA0" w:rsidRPr="00676433" w:rsidRDefault="009C6BA0" w:rsidP="009C6BA0">
      <w:pPr>
        <w:pStyle w:val="ESubheadLevel2ArialBold10ptLB"/>
        <w:spacing w:before="240" w:after="240"/>
        <w:rPr>
          <w:sz w:val="24"/>
        </w:rPr>
      </w:pPr>
      <w:r w:rsidRPr="00676433">
        <w:rPr>
          <w:sz w:val="24"/>
        </w:rPr>
        <w:t>10.3.3 Universal Precaution Training</w:t>
      </w:r>
    </w:p>
    <w:p w14:paraId="7BA74B88" w14:textId="77777777" w:rsidR="009C6BA0" w:rsidRPr="00676433" w:rsidRDefault="009C6BA0" w:rsidP="001154A2">
      <w:pPr>
        <w:pStyle w:val="GCopy"/>
        <w:numPr>
          <w:ilvl w:val="0"/>
          <w:numId w:val="37"/>
        </w:numPr>
        <w:spacing w:after="0" w:line="276" w:lineRule="auto"/>
        <w:jc w:val="both"/>
        <w:rPr>
          <w:sz w:val="24"/>
        </w:rPr>
      </w:pPr>
      <w:r w:rsidRPr="00676433">
        <w:rPr>
          <w:sz w:val="24"/>
        </w:rPr>
        <w:t>Assume everything in the lab is infectious</w:t>
      </w:r>
    </w:p>
    <w:p w14:paraId="5C09A69A" w14:textId="77777777" w:rsidR="009C6BA0" w:rsidRPr="00676433" w:rsidRDefault="009C6BA0" w:rsidP="001154A2">
      <w:pPr>
        <w:pStyle w:val="GCopy"/>
        <w:numPr>
          <w:ilvl w:val="0"/>
          <w:numId w:val="37"/>
        </w:numPr>
        <w:spacing w:after="0" w:line="276" w:lineRule="auto"/>
        <w:jc w:val="both"/>
        <w:rPr>
          <w:sz w:val="24"/>
        </w:rPr>
      </w:pPr>
      <w:r w:rsidRPr="00676433">
        <w:rPr>
          <w:sz w:val="24"/>
        </w:rPr>
        <w:t>Handling and disposing of sharps</w:t>
      </w:r>
    </w:p>
    <w:p w14:paraId="79494812" w14:textId="77777777" w:rsidR="009C6BA0" w:rsidRPr="00676433" w:rsidRDefault="009C6BA0" w:rsidP="001154A2">
      <w:pPr>
        <w:pStyle w:val="GCopy"/>
        <w:numPr>
          <w:ilvl w:val="0"/>
          <w:numId w:val="37"/>
        </w:numPr>
        <w:spacing w:after="0" w:line="276" w:lineRule="auto"/>
        <w:jc w:val="both"/>
        <w:rPr>
          <w:sz w:val="24"/>
        </w:rPr>
      </w:pPr>
      <w:r w:rsidRPr="00676433">
        <w:rPr>
          <w:sz w:val="24"/>
        </w:rPr>
        <w:t>Pre- and post-work cleanup procedures</w:t>
      </w:r>
    </w:p>
    <w:p w14:paraId="50BC30DC" w14:textId="565C5B23" w:rsidR="009C6BA0" w:rsidRPr="00676433" w:rsidRDefault="009C6BA0" w:rsidP="009C6BA0">
      <w:pPr>
        <w:pStyle w:val="ESubheadLevel2ArialBold10ptLB"/>
        <w:spacing w:before="240" w:after="240"/>
        <w:rPr>
          <w:sz w:val="24"/>
        </w:rPr>
      </w:pPr>
      <w:r w:rsidRPr="00676433">
        <w:rPr>
          <w:sz w:val="24"/>
        </w:rPr>
        <w:t>10.3.4 Emergency Response Training</w:t>
      </w:r>
    </w:p>
    <w:p w14:paraId="055E6896" w14:textId="77777777" w:rsidR="009C6BA0" w:rsidRPr="00676433" w:rsidRDefault="009C6BA0" w:rsidP="001154A2">
      <w:pPr>
        <w:pStyle w:val="GCopy"/>
        <w:numPr>
          <w:ilvl w:val="0"/>
          <w:numId w:val="38"/>
        </w:numPr>
        <w:spacing w:after="0" w:line="276" w:lineRule="auto"/>
        <w:jc w:val="both"/>
        <w:rPr>
          <w:sz w:val="24"/>
        </w:rPr>
      </w:pPr>
      <w:r w:rsidRPr="00676433">
        <w:rPr>
          <w:sz w:val="24"/>
        </w:rPr>
        <w:t>Procedure for spills and leaks</w:t>
      </w:r>
    </w:p>
    <w:p w14:paraId="11DEF5F9" w14:textId="77777777" w:rsidR="009C6BA0" w:rsidRPr="00676433" w:rsidRDefault="009C6BA0" w:rsidP="001154A2">
      <w:pPr>
        <w:pStyle w:val="GCopy"/>
        <w:numPr>
          <w:ilvl w:val="0"/>
          <w:numId w:val="38"/>
        </w:numPr>
        <w:spacing w:after="0" w:line="276" w:lineRule="auto"/>
        <w:jc w:val="both"/>
        <w:rPr>
          <w:sz w:val="24"/>
        </w:rPr>
      </w:pPr>
      <w:r w:rsidRPr="00676433">
        <w:rPr>
          <w:sz w:val="24"/>
        </w:rPr>
        <w:t>Decontamination techniques</w:t>
      </w:r>
    </w:p>
    <w:p w14:paraId="318EFCC4" w14:textId="77777777" w:rsidR="009C6BA0" w:rsidRPr="00676433" w:rsidRDefault="009C6BA0" w:rsidP="001154A2">
      <w:pPr>
        <w:pStyle w:val="GCopy"/>
        <w:numPr>
          <w:ilvl w:val="0"/>
          <w:numId w:val="38"/>
        </w:numPr>
        <w:spacing w:after="0" w:line="276" w:lineRule="auto"/>
        <w:jc w:val="both"/>
        <w:rPr>
          <w:sz w:val="24"/>
        </w:rPr>
      </w:pPr>
      <w:r w:rsidRPr="00676433">
        <w:rPr>
          <w:sz w:val="24"/>
        </w:rPr>
        <w:t>Fire response</w:t>
      </w:r>
    </w:p>
    <w:p w14:paraId="5583C497" w14:textId="77777777" w:rsidR="009C6BA0" w:rsidRPr="00676433" w:rsidRDefault="009C6BA0" w:rsidP="001154A2">
      <w:pPr>
        <w:pStyle w:val="GCopy"/>
        <w:numPr>
          <w:ilvl w:val="0"/>
          <w:numId w:val="38"/>
        </w:numPr>
        <w:spacing w:after="0" w:line="276" w:lineRule="auto"/>
        <w:jc w:val="both"/>
        <w:rPr>
          <w:sz w:val="24"/>
        </w:rPr>
      </w:pPr>
      <w:r w:rsidRPr="00676433">
        <w:rPr>
          <w:sz w:val="24"/>
        </w:rPr>
        <w:t>Power failure response</w:t>
      </w:r>
    </w:p>
    <w:p w14:paraId="099210E8" w14:textId="6AE692FD" w:rsidR="009C6BA0" w:rsidRPr="00676433" w:rsidRDefault="009C6BA0" w:rsidP="009C6BA0">
      <w:pPr>
        <w:pStyle w:val="ESubheadLevel2ArialBold10ptLB"/>
        <w:spacing w:before="240" w:after="240"/>
        <w:rPr>
          <w:sz w:val="24"/>
        </w:rPr>
      </w:pPr>
      <w:r w:rsidRPr="00676433">
        <w:rPr>
          <w:sz w:val="24"/>
        </w:rPr>
        <w:t>10.3.5 Waste Disposal Procedure</w:t>
      </w:r>
    </w:p>
    <w:p w14:paraId="20784138" w14:textId="77777777" w:rsidR="009C6BA0" w:rsidRPr="00676433" w:rsidRDefault="009C6BA0" w:rsidP="001154A2">
      <w:pPr>
        <w:pStyle w:val="GCopy"/>
        <w:numPr>
          <w:ilvl w:val="0"/>
          <w:numId w:val="39"/>
        </w:numPr>
        <w:spacing w:after="0" w:line="276" w:lineRule="auto"/>
        <w:jc w:val="both"/>
        <w:rPr>
          <w:sz w:val="24"/>
        </w:rPr>
      </w:pPr>
      <w:r w:rsidRPr="00676433">
        <w:rPr>
          <w:sz w:val="24"/>
        </w:rPr>
        <w:t>Decontamination/disinfection methods</w:t>
      </w:r>
    </w:p>
    <w:p w14:paraId="406AD2B7" w14:textId="77777777" w:rsidR="009C6BA0" w:rsidRPr="00676433" w:rsidRDefault="009C6BA0" w:rsidP="001154A2">
      <w:pPr>
        <w:pStyle w:val="GCopy"/>
        <w:numPr>
          <w:ilvl w:val="0"/>
          <w:numId w:val="39"/>
        </w:numPr>
        <w:spacing w:after="0" w:line="276" w:lineRule="auto"/>
        <w:jc w:val="both"/>
        <w:rPr>
          <w:sz w:val="24"/>
        </w:rPr>
      </w:pPr>
      <w:r w:rsidRPr="00676433">
        <w:rPr>
          <w:sz w:val="24"/>
        </w:rPr>
        <w:t>Analysis of decontamination/disinfection efficacy</w:t>
      </w:r>
    </w:p>
    <w:p w14:paraId="5D229A5C" w14:textId="77777777" w:rsidR="009C6BA0" w:rsidRPr="00676433" w:rsidRDefault="009C6BA0" w:rsidP="001154A2">
      <w:pPr>
        <w:pStyle w:val="GCopy"/>
        <w:numPr>
          <w:ilvl w:val="0"/>
          <w:numId w:val="39"/>
        </w:numPr>
        <w:spacing w:after="0" w:line="276" w:lineRule="auto"/>
        <w:jc w:val="both"/>
        <w:rPr>
          <w:sz w:val="24"/>
        </w:rPr>
      </w:pPr>
      <w:r w:rsidRPr="00676433">
        <w:rPr>
          <w:sz w:val="24"/>
        </w:rPr>
        <w:t>Hazard communication requirements</w:t>
      </w:r>
    </w:p>
    <w:p w14:paraId="13889A22" w14:textId="77777777" w:rsidR="009C6BA0" w:rsidRPr="00676433" w:rsidRDefault="009C6BA0" w:rsidP="001154A2">
      <w:pPr>
        <w:pStyle w:val="GCopy"/>
        <w:numPr>
          <w:ilvl w:val="0"/>
          <w:numId w:val="39"/>
        </w:numPr>
        <w:spacing w:after="0" w:line="276" w:lineRule="auto"/>
        <w:jc w:val="both"/>
        <w:rPr>
          <w:sz w:val="24"/>
        </w:rPr>
      </w:pPr>
      <w:r w:rsidRPr="00676433">
        <w:rPr>
          <w:sz w:val="24"/>
        </w:rPr>
        <w:t>Storage and disposal procedure</w:t>
      </w:r>
    </w:p>
    <w:p w14:paraId="2343A64C" w14:textId="77777777" w:rsidR="009C6BA0" w:rsidRPr="00676433" w:rsidRDefault="009C6BA0" w:rsidP="009C6BA0">
      <w:pPr>
        <w:spacing w:line="276" w:lineRule="auto"/>
        <w:jc w:val="both"/>
        <w:rPr>
          <w:rFonts w:ascii="Arial" w:hAnsi="Arial"/>
          <w:color w:val="000000"/>
        </w:rPr>
      </w:pPr>
    </w:p>
    <w:p w14:paraId="58A4165A" w14:textId="257352D2" w:rsidR="009C6BA0" w:rsidRPr="00676433" w:rsidRDefault="009C6BA0" w:rsidP="009C6BA0">
      <w:pPr>
        <w:spacing w:line="276" w:lineRule="auto"/>
        <w:jc w:val="both"/>
        <w:rPr>
          <w:rFonts w:ascii="Arial" w:hAnsi="Arial"/>
          <w:b/>
          <w:color w:val="000000"/>
        </w:rPr>
      </w:pPr>
      <w:r w:rsidRPr="00676433">
        <w:rPr>
          <w:rFonts w:ascii="Arial" w:hAnsi="Arial"/>
          <w:b/>
          <w:color w:val="000000"/>
        </w:rPr>
        <w:t xml:space="preserve">Personnel must demonstrate proficiency in the practices and operations of the lab facility. Once proficiency is demonstrated, </w:t>
      </w:r>
      <w:r w:rsidR="00DA12E7" w:rsidRPr="00676433">
        <w:rPr>
          <w:rFonts w:ascii="Arial" w:hAnsi="Arial"/>
          <w:b/>
          <w:color w:val="000000"/>
        </w:rPr>
        <w:t xml:space="preserve">the </w:t>
      </w:r>
      <w:r w:rsidRPr="00676433">
        <w:rPr>
          <w:rFonts w:ascii="Arial" w:hAnsi="Arial"/>
          <w:b/>
          <w:color w:val="000000"/>
        </w:rPr>
        <w:t>lab assigned trainer will sign off on the training record and maintain the record in lab documents.</w:t>
      </w:r>
    </w:p>
    <w:p w14:paraId="5F56373D" w14:textId="01978369" w:rsidR="009C6BA0" w:rsidRDefault="009C6BA0">
      <w:pPr>
        <w:rPr>
          <w:rFonts w:ascii="Arial" w:hAnsi="Arial"/>
          <w:b/>
          <w:color w:val="009ECD"/>
          <w:sz w:val="20"/>
        </w:rPr>
      </w:pPr>
      <w:r>
        <w:br w:type="page"/>
      </w:r>
    </w:p>
    <w:p w14:paraId="33BCB675" w14:textId="7C65B102" w:rsidR="009C6BA0" w:rsidRDefault="009C6BA0" w:rsidP="00496D4A">
      <w:pPr>
        <w:pStyle w:val="DSubheadLevel1ArialBold14ptLB"/>
        <w:rPr>
          <w:color w:val="000C4E"/>
          <w:spacing w:val="2"/>
          <w:sz w:val="40"/>
          <w:szCs w:val="30"/>
        </w:rPr>
      </w:pPr>
      <w:bookmarkStart w:id="13" w:name="AppendixA"/>
      <w:r w:rsidRPr="009C6BA0">
        <w:rPr>
          <w:color w:val="000C4E"/>
          <w:spacing w:val="2"/>
          <w:sz w:val="40"/>
          <w:szCs w:val="30"/>
        </w:rPr>
        <w:lastRenderedPageBreak/>
        <w:t>Appendix A: Lentiviral Generation</w:t>
      </w:r>
    </w:p>
    <w:bookmarkEnd w:id="13"/>
    <w:p w14:paraId="2A43BA20" w14:textId="77777777" w:rsidR="009C6BA0" w:rsidRPr="00676433" w:rsidRDefault="009C6BA0" w:rsidP="009C6BA0">
      <w:pPr>
        <w:pStyle w:val="GCopy"/>
        <w:rPr>
          <w:b/>
          <w:i/>
          <w:sz w:val="24"/>
          <w:u w:val="single"/>
        </w:rPr>
      </w:pPr>
      <w:r w:rsidRPr="00676433">
        <w:rPr>
          <w:b/>
          <w:i/>
          <w:sz w:val="24"/>
          <w:u w:val="single"/>
        </w:rPr>
        <w:t>Know which generation of lentivirus you are working with to help to determine your risk factor.</w:t>
      </w:r>
    </w:p>
    <w:p w14:paraId="03483033" w14:textId="77777777" w:rsidR="009C6BA0" w:rsidRPr="00676433" w:rsidRDefault="009C6BA0" w:rsidP="0055589C">
      <w:pPr>
        <w:pStyle w:val="GCopy"/>
        <w:jc w:val="both"/>
        <w:rPr>
          <w:sz w:val="24"/>
        </w:rPr>
      </w:pPr>
      <w:r w:rsidRPr="00676433">
        <w:rPr>
          <w:sz w:val="24"/>
        </w:rPr>
        <w:t>The term “Lentivirus” actually means a slow-acting virus characterized by a long interval between infection and the onset of symptoms. This means there are many retroviruses that fall under this category, including HIV-1 and SIV. The scientific community, however, has come to use the term “Lentivirus” for a viral vector adapted from HIV-1. This vector was developed as a means to integrate a gene of interest into the genome of a cell. HIV-1 was used as the model because it is able to infect both dividing non-dividing cells.</w:t>
      </w:r>
    </w:p>
    <w:p w14:paraId="2695D4EB" w14:textId="77777777" w:rsidR="009C6BA0" w:rsidRPr="00676433" w:rsidRDefault="009C6BA0" w:rsidP="0055589C">
      <w:pPr>
        <w:pStyle w:val="GCopy"/>
        <w:jc w:val="both"/>
        <w:rPr>
          <w:sz w:val="24"/>
        </w:rPr>
      </w:pPr>
      <w:r w:rsidRPr="00676433">
        <w:rPr>
          <w:sz w:val="24"/>
        </w:rPr>
        <w:t xml:space="preserve">There have been various “generations” of the lentivirus, each increasing the safety of the virus. The first generation has few differences to HIV-1 (some of the viral genes have been removed and the envelope gene has been replaced with the VSV-G envelop gene). These constructs are only able to transfer the vector RNA or gene of interest. The absence of the viral gene inhibits the vector to one round of infection. There is a possibility during the recombination of the three different constructs that replication-competent retroviruses (RCRs) will be generated. RCRs present a hazard to the recipient since they are now able to replicate within the cells. This means that the gene of interest will be replicated in many cells. The use of the VSV envelope helps to reduce the risk of RCRs however, there is still a chance, and the VSV envelope allows the virus to infect most types of cells. </w:t>
      </w:r>
    </w:p>
    <w:p w14:paraId="1BBDE365" w14:textId="311BD5DC" w:rsidR="009C6BA0" w:rsidRPr="00676433" w:rsidRDefault="009C6BA0" w:rsidP="0055589C">
      <w:pPr>
        <w:pStyle w:val="GCopy"/>
        <w:jc w:val="both"/>
        <w:rPr>
          <w:sz w:val="24"/>
        </w:rPr>
      </w:pPr>
      <w:r w:rsidRPr="00676433">
        <w:rPr>
          <w:sz w:val="24"/>
        </w:rPr>
        <w:t xml:space="preserve">The second generation of lentivirus found that deletion of the accessory genes </w:t>
      </w:r>
      <w:proofErr w:type="spellStart"/>
      <w:r w:rsidRPr="00676433">
        <w:rPr>
          <w:sz w:val="24"/>
        </w:rPr>
        <w:t>vif</w:t>
      </w:r>
      <w:proofErr w:type="spellEnd"/>
      <w:r w:rsidRPr="00676433">
        <w:rPr>
          <w:sz w:val="24"/>
        </w:rPr>
        <w:t xml:space="preserve">, </w:t>
      </w:r>
      <w:proofErr w:type="spellStart"/>
      <w:r w:rsidRPr="00676433">
        <w:rPr>
          <w:sz w:val="24"/>
        </w:rPr>
        <w:t>vpr</w:t>
      </w:r>
      <w:proofErr w:type="spellEnd"/>
      <w:r w:rsidRPr="00676433">
        <w:rPr>
          <w:sz w:val="24"/>
        </w:rPr>
        <w:t xml:space="preserve">, </w:t>
      </w:r>
      <w:proofErr w:type="spellStart"/>
      <w:r w:rsidRPr="00676433">
        <w:rPr>
          <w:sz w:val="24"/>
        </w:rPr>
        <w:t>vpu</w:t>
      </w:r>
      <w:proofErr w:type="spellEnd"/>
      <w:r w:rsidRPr="00676433">
        <w:rPr>
          <w:sz w:val="24"/>
        </w:rPr>
        <w:t xml:space="preserve"> and </w:t>
      </w:r>
      <w:proofErr w:type="spellStart"/>
      <w:r w:rsidRPr="00676433">
        <w:rPr>
          <w:sz w:val="24"/>
        </w:rPr>
        <w:t>nef</w:t>
      </w:r>
      <w:proofErr w:type="spellEnd"/>
      <w:r w:rsidRPr="00676433">
        <w:rPr>
          <w:sz w:val="24"/>
        </w:rPr>
        <w:t xml:space="preserve"> from the packaging plasmid resulted in little change to the transduction efficiency but a significance in the possibilities of RCRs. The same safety features are present in the second generation, as with the first generation. Deleting the accessory genes inactivates the wild-type virus and the same is believed for RCRs. However, there is still a small risk of the virus recombining to form a replicating version of the virus, especially if an exposed individual is infected with another virus.</w:t>
      </w:r>
    </w:p>
    <w:p w14:paraId="6CDE6E11" w14:textId="13E833E3" w:rsidR="009C6BA0" w:rsidRPr="00676433" w:rsidRDefault="009C6BA0" w:rsidP="0055589C">
      <w:pPr>
        <w:pStyle w:val="GCopy"/>
        <w:jc w:val="both"/>
        <w:rPr>
          <w:sz w:val="24"/>
        </w:rPr>
      </w:pPr>
      <w:r w:rsidRPr="00676433">
        <w:rPr>
          <w:sz w:val="24"/>
        </w:rPr>
        <w:t xml:space="preserve">Third generation vectors contain a different </w:t>
      </w:r>
      <w:proofErr w:type="spellStart"/>
      <w:r w:rsidRPr="00676433">
        <w:rPr>
          <w:sz w:val="24"/>
        </w:rPr>
        <w:t>env</w:t>
      </w:r>
      <w:proofErr w:type="spellEnd"/>
      <w:r w:rsidRPr="00676433">
        <w:rPr>
          <w:sz w:val="24"/>
        </w:rPr>
        <w:t xml:space="preserve"> gene and lack the accessory genes </w:t>
      </w:r>
      <w:proofErr w:type="spellStart"/>
      <w:r w:rsidRPr="00676433">
        <w:rPr>
          <w:sz w:val="24"/>
        </w:rPr>
        <w:t>vpr</w:t>
      </w:r>
      <w:proofErr w:type="spellEnd"/>
      <w:r w:rsidRPr="00676433">
        <w:rPr>
          <w:sz w:val="24"/>
        </w:rPr>
        <w:t xml:space="preserve">, </w:t>
      </w:r>
      <w:proofErr w:type="spellStart"/>
      <w:r w:rsidRPr="00676433">
        <w:rPr>
          <w:sz w:val="24"/>
        </w:rPr>
        <w:t>nef</w:t>
      </w:r>
      <w:proofErr w:type="spellEnd"/>
      <w:r w:rsidRPr="00676433">
        <w:rPr>
          <w:sz w:val="24"/>
        </w:rPr>
        <w:t xml:space="preserve">, </w:t>
      </w:r>
      <w:proofErr w:type="spellStart"/>
      <w:r w:rsidRPr="00676433">
        <w:rPr>
          <w:sz w:val="24"/>
        </w:rPr>
        <w:t>vif</w:t>
      </w:r>
      <w:proofErr w:type="spellEnd"/>
      <w:r w:rsidRPr="00676433">
        <w:rPr>
          <w:sz w:val="24"/>
        </w:rPr>
        <w:t xml:space="preserve">, </w:t>
      </w:r>
      <w:proofErr w:type="spellStart"/>
      <w:r w:rsidRPr="00676433">
        <w:rPr>
          <w:sz w:val="24"/>
        </w:rPr>
        <w:t>vpu</w:t>
      </w:r>
      <w:proofErr w:type="spellEnd"/>
      <w:r w:rsidRPr="00676433">
        <w:rPr>
          <w:sz w:val="24"/>
        </w:rPr>
        <w:t>, and tat. The packaging plasmids were further altered using this system as well. A fourth plasmid was introduced to supply the rev gene. The elimination of the tat accessory gene greatly reduces the risk of RCRs thus making the third generation the safest to work with.</w:t>
      </w:r>
    </w:p>
    <w:p w14:paraId="2C31629C" w14:textId="77777777" w:rsidR="009C6BA0" w:rsidRPr="00676433" w:rsidRDefault="009C6BA0" w:rsidP="0055589C">
      <w:pPr>
        <w:pStyle w:val="GCopy"/>
        <w:jc w:val="both"/>
        <w:rPr>
          <w:sz w:val="24"/>
        </w:rPr>
      </w:pPr>
      <w:r w:rsidRPr="00676433">
        <w:rPr>
          <w:sz w:val="24"/>
        </w:rPr>
        <w:t xml:space="preserve">Most third generation systems and some second generations have self-inactivation features. A deletion in the U3 region of the downstream LTR in the transfer plasmid results in the inactivation of promoter </w:t>
      </w:r>
      <w:proofErr w:type="gramStart"/>
      <w:r w:rsidRPr="00676433">
        <w:rPr>
          <w:sz w:val="24"/>
        </w:rPr>
        <w:t>activity which</w:t>
      </w:r>
      <w:proofErr w:type="gramEnd"/>
      <w:r w:rsidRPr="00676433">
        <w:rPr>
          <w:sz w:val="24"/>
        </w:rPr>
        <w:t xml:space="preserve"> could lead to transcriptional activation of any genes downstream of the integration site.7 This works because the reverse transcriptase in the transduced cell transcribes the inactive U3 region into both the LTRs rendering them inactive as well.</w:t>
      </w:r>
    </w:p>
    <w:p w14:paraId="103C4BC7" w14:textId="77777777" w:rsidR="00D54FE0" w:rsidRDefault="00D54FE0" w:rsidP="00D54FE0">
      <w:pPr>
        <w:pStyle w:val="DSubheadLevel1ArialBold14ptLB"/>
        <w:spacing w:after="0"/>
        <w:rPr>
          <w:color w:val="000C4E"/>
          <w:spacing w:val="2"/>
          <w:sz w:val="40"/>
          <w:szCs w:val="30"/>
        </w:rPr>
      </w:pPr>
    </w:p>
    <w:p w14:paraId="1C98B1B1" w14:textId="149D5C79" w:rsidR="00D54FE0" w:rsidRDefault="00D54FE0">
      <w:pPr>
        <w:rPr>
          <w:rFonts w:ascii="Arial" w:hAnsi="Arial" w:cs="Arial"/>
          <w:b/>
          <w:bCs/>
          <w:color w:val="000C4E"/>
          <w:spacing w:val="2"/>
          <w:sz w:val="40"/>
          <w:szCs w:val="30"/>
        </w:rPr>
      </w:pPr>
      <w:r>
        <w:rPr>
          <w:color w:val="000C4E"/>
          <w:spacing w:val="2"/>
          <w:sz w:val="40"/>
          <w:szCs w:val="30"/>
        </w:rPr>
        <w:br w:type="page"/>
      </w:r>
    </w:p>
    <w:p w14:paraId="52B0550E" w14:textId="7172CC00" w:rsidR="0055589C" w:rsidRPr="0055589C" w:rsidRDefault="0013237F" w:rsidP="0055589C">
      <w:pPr>
        <w:pStyle w:val="DSubheadLevel1ArialBold14ptLB"/>
        <w:rPr>
          <w:color w:val="000C4E"/>
          <w:spacing w:val="2"/>
          <w:sz w:val="40"/>
          <w:szCs w:val="30"/>
        </w:rPr>
      </w:pPr>
      <w:bookmarkStart w:id="14" w:name="AppendixB"/>
      <w:r>
        <w:rPr>
          <w:color w:val="000C4E"/>
          <w:spacing w:val="2"/>
          <w:sz w:val="40"/>
          <w:szCs w:val="30"/>
        </w:rPr>
        <w:lastRenderedPageBreak/>
        <w:t>Appendix B</w:t>
      </w:r>
      <w:r w:rsidR="0055589C" w:rsidRPr="0055589C">
        <w:rPr>
          <w:color w:val="000C4E"/>
          <w:spacing w:val="2"/>
          <w:sz w:val="40"/>
          <w:szCs w:val="30"/>
        </w:rPr>
        <w:t>: RG- 2 Agents that Require CL- 3 Operating Procedures under Certain Conditions</w:t>
      </w:r>
    </w:p>
    <w:bookmarkEnd w:id="14"/>
    <w:tbl>
      <w:tblPr>
        <w:tblStyle w:val="TableGrid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96" w:type="dxa"/>
          <w:left w:w="96" w:type="dxa"/>
          <w:bottom w:w="96" w:type="dxa"/>
          <w:right w:w="96" w:type="dxa"/>
        </w:tblCellMar>
        <w:tblLook w:val="06A0" w:firstRow="1" w:lastRow="0" w:firstColumn="1" w:lastColumn="0" w:noHBand="1" w:noVBand="1"/>
      </w:tblPr>
      <w:tblGrid>
        <w:gridCol w:w="2867"/>
        <w:gridCol w:w="7452"/>
      </w:tblGrid>
      <w:tr w:rsidR="000632E6" w:rsidRPr="00676433" w14:paraId="0DA53960" w14:textId="77777777" w:rsidTr="00F86EDD">
        <w:trPr>
          <w:trHeight w:val="356"/>
          <w:tblHeader/>
        </w:trPr>
        <w:tc>
          <w:tcPr>
            <w:tcW w:w="0" w:type="auto"/>
            <w:shd w:val="clear" w:color="auto" w:fill="009ECD"/>
          </w:tcPr>
          <w:p w14:paraId="759AC7CE" w14:textId="77777777" w:rsidR="000632E6" w:rsidRPr="00676433" w:rsidRDefault="000632E6" w:rsidP="000632E6">
            <w:pPr>
              <w:spacing w:line="280" w:lineRule="exact"/>
              <w:rPr>
                <w:rFonts w:ascii="Arial" w:hAnsi="Arial"/>
                <w:b/>
                <w:color w:val="FFFFFF" w:themeColor="background1"/>
              </w:rPr>
            </w:pPr>
          </w:p>
          <w:p w14:paraId="4DF01BCD" w14:textId="77777777" w:rsidR="000632E6" w:rsidRPr="00676433" w:rsidRDefault="000632E6" w:rsidP="000632E6">
            <w:pPr>
              <w:spacing w:line="280" w:lineRule="exact"/>
              <w:rPr>
                <w:rFonts w:ascii="Arial" w:hAnsi="Arial"/>
                <w:b/>
                <w:color w:val="FFFFFF" w:themeColor="background1"/>
              </w:rPr>
            </w:pPr>
            <w:r w:rsidRPr="00676433">
              <w:rPr>
                <w:rFonts w:ascii="Arial" w:hAnsi="Arial"/>
                <w:b/>
                <w:color w:val="FFFFFF" w:themeColor="background1"/>
              </w:rPr>
              <w:t>Agent</w:t>
            </w:r>
          </w:p>
        </w:tc>
        <w:tc>
          <w:tcPr>
            <w:tcW w:w="0" w:type="auto"/>
            <w:shd w:val="clear" w:color="auto" w:fill="009ECD"/>
          </w:tcPr>
          <w:p w14:paraId="26256A8C" w14:textId="77777777" w:rsidR="0013237F" w:rsidRPr="00676433" w:rsidRDefault="0013237F" w:rsidP="000632E6">
            <w:pPr>
              <w:spacing w:line="280" w:lineRule="exact"/>
              <w:rPr>
                <w:rFonts w:ascii="Arial" w:hAnsi="Arial"/>
                <w:b/>
                <w:color w:val="FFFFFF" w:themeColor="background1"/>
              </w:rPr>
            </w:pPr>
          </w:p>
          <w:p w14:paraId="0F676BF4" w14:textId="4156486E" w:rsidR="000632E6" w:rsidRPr="00676433" w:rsidRDefault="000632E6" w:rsidP="000632E6">
            <w:pPr>
              <w:spacing w:line="280" w:lineRule="exact"/>
              <w:rPr>
                <w:rFonts w:ascii="Arial" w:hAnsi="Arial"/>
                <w:b/>
                <w:color w:val="FFFFFF" w:themeColor="background1"/>
              </w:rPr>
            </w:pPr>
            <w:r w:rsidRPr="00676433">
              <w:rPr>
                <w:rFonts w:ascii="Arial" w:hAnsi="Arial"/>
                <w:b/>
                <w:color w:val="FFFFFF" w:themeColor="background1"/>
              </w:rPr>
              <w:t>Conditions</w:t>
            </w:r>
          </w:p>
        </w:tc>
      </w:tr>
      <w:tr w:rsidR="000632E6" w:rsidRPr="00676433" w14:paraId="28A0E8C9" w14:textId="77777777" w:rsidTr="00F86EDD">
        <w:trPr>
          <w:trHeight w:val="439"/>
        </w:trPr>
        <w:tc>
          <w:tcPr>
            <w:tcW w:w="0" w:type="auto"/>
          </w:tcPr>
          <w:p w14:paraId="1696C12A" w14:textId="77777777" w:rsidR="000632E6" w:rsidRPr="00676433" w:rsidRDefault="000632E6" w:rsidP="000632E6">
            <w:pPr>
              <w:spacing w:line="276" w:lineRule="auto"/>
              <w:rPr>
                <w:rFonts w:ascii="Arial" w:hAnsi="Arial" w:cs="Arial"/>
                <w:szCs w:val="20"/>
              </w:rPr>
            </w:pPr>
            <w:r w:rsidRPr="00676433">
              <w:rPr>
                <w:rFonts w:ascii="Arial" w:hAnsi="Arial" w:cs="Arial"/>
                <w:szCs w:val="20"/>
              </w:rPr>
              <w:t>Clostridium botulinum</w:t>
            </w:r>
          </w:p>
          <w:p w14:paraId="307D1EF5" w14:textId="77777777" w:rsidR="000632E6" w:rsidRPr="00676433" w:rsidRDefault="000632E6" w:rsidP="000632E6">
            <w:pPr>
              <w:spacing w:line="280" w:lineRule="exact"/>
              <w:rPr>
                <w:rFonts w:ascii="Arial" w:hAnsi="Arial"/>
                <w:color w:val="000000"/>
                <w:spacing w:val="-4"/>
                <w:kern w:val="20"/>
                <w:szCs w:val="20"/>
              </w:rPr>
            </w:pPr>
          </w:p>
        </w:tc>
        <w:tc>
          <w:tcPr>
            <w:tcW w:w="0" w:type="auto"/>
          </w:tcPr>
          <w:p w14:paraId="4B196768" w14:textId="77777777" w:rsidR="000632E6" w:rsidRPr="00676433" w:rsidRDefault="000632E6" w:rsidP="000632E6">
            <w:pPr>
              <w:spacing w:line="280" w:lineRule="exact"/>
              <w:rPr>
                <w:rFonts w:ascii="Arial" w:hAnsi="Arial"/>
                <w:color w:val="000000"/>
                <w:spacing w:val="-4"/>
                <w:kern w:val="20"/>
                <w:szCs w:val="20"/>
              </w:rPr>
            </w:pPr>
            <w:r w:rsidRPr="00676433">
              <w:rPr>
                <w:rFonts w:ascii="Arial" w:hAnsi="Arial" w:cs="Arial"/>
                <w:color w:val="000000"/>
                <w:spacing w:val="-4"/>
                <w:kern w:val="20"/>
                <w:szCs w:val="20"/>
              </w:rPr>
              <w:t>High aerosol production or production of the toxin</w:t>
            </w:r>
          </w:p>
        </w:tc>
      </w:tr>
      <w:tr w:rsidR="000632E6" w:rsidRPr="00676433" w14:paraId="6081EF07" w14:textId="77777777" w:rsidTr="00F86EDD">
        <w:trPr>
          <w:trHeight w:val="484"/>
        </w:trPr>
        <w:tc>
          <w:tcPr>
            <w:tcW w:w="0" w:type="auto"/>
          </w:tcPr>
          <w:p w14:paraId="400F1EFE" w14:textId="77777777" w:rsidR="000632E6" w:rsidRPr="00676433" w:rsidRDefault="000632E6" w:rsidP="000632E6">
            <w:pPr>
              <w:spacing w:line="280" w:lineRule="exact"/>
              <w:rPr>
                <w:rFonts w:ascii="Arial" w:hAnsi="Arial"/>
                <w:color w:val="000000"/>
                <w:spacing w:val="-4"/>
                <w:kern w:val="20"/>
                <w:szCs w:val="20"/>
              </w:rPr>
            </w:pPr>
            <w:proofErr w:type="spellStart"/>
            <w:r w:rsidRPr="00676433">
              <w:rPr>
                <w:rFonts w:ascii="Arial" w:hAnsi="Arial" w:cs="Arial"/>
                <w:color w:val="000000"/>
                <w:spacing w:val="-4"/>
                <w:kern w:val="20"/>
                <w:szCs w:val="20"/>
              </w:rPr>
              <w:t>Haemophilus</w:t>
            </w:r>
            <w:proofErr w:type="spellEnd"/>
            <w:r w:rsidRPr="00676433">
              <w:rPr>
                <w:rFonts w:ascii="Arial" w:hAnsi="Arial" w:cs="Arial"/>
                <w:color w:val="000000"/>
                <w:spacing w:val="-4"/>
                <w:kern w:val="20"/>
                <w:szCs w:val="20"/>
              </w:rPr>
              <w:t xml:space="preserve"> influenza</w:t>
            </w:r>
          </w:p>
        </w:tc>
        <w:tc>
          <w:tcPr>
            <w:tcW w:w="0" w:type="auto"/>
          </w:tcPr>
          <w:p w14:paraId="1F24C40D" w14:textId="77777777" w:rsidR="000632E6" w:rsidRPr="00676433" w:rsidRDefault="000632E6" w:rsidP="000632E6">
            <w:pPr>
              <w:spacing w:line="280" w:lineRule="exact"/>
              <w:rPr>
                <w:rFonts w:ascii="Arial" w:hAnsi="Arial"/>
                <w:color w:val="000000"/>
                <w:spacing w:val="-4"/>
                <w:kern w:val="20"/>
                <w:szCs w:val="20"/>
              </w:rPr>
            </w:pPr>
            <w:r w:rsidRPr="00676433">
              <w:rPr>
                <w:rFonts w:ascii="Arial" w:hAnsi="Arial" w:cs="Arial"/>
                <w:color w:val="000000"/>
                <w:spacing w:val="-4"/>
                <w:kern w:val="20"/>
                <w:szCs w:val="20"/>
              </w:rPr>
              <w:t>High aerosol production or high production of the virus</w:t>
            </w:r>
          </w:p>
        </w:tc>
      </w:tr>
      <w:tr w:rsidR="000632E6" w:rsidRPr="00676433" w14:paraId="03AEB7CA" w14:textId="77777777" w:rsidTr="00F86EDD">
        <w:trPr>
          <w:trHeight w:val="439"/>
        </w:trPr>
        <w:tc>
          <w:tcPr>
            <w:tcW w:w="0" w:type="auto"/>
          </w:tcPr>
          <w:p w14:paraId="73BBC43E" w14:textId="77777777" w:rsidR="000632E6" w:rsidRPr="00676433" w:rsidRDefault="000632E6" w:rsidP="000632E6">
            <w:pPr>
              <w:spacing w:line="276" w:lineRule="auto"/>
              <w:rPr>
                <w:rFonts w:ascii="Arial" w:hAnsi="Arial" w:cs="Arial"/>
                <w:szCs w:val="20"/>
              </w:rPr>
            </w:pPr>
            <w:r w:rsidRPr="00676433">
              <w:rPr>
                <w:rFonts w:ascii="Arial" w:hAnsi="Arial" w:cs="Arial"/>
                <w:szCs w:val="20"/>
              </w:rPr>
              <w:t>Hantavirus</w:t>
            </w:r>
          </w:p>
          <w:p w14:paraId="05648386" w14:textId="77777777" w:rsidR="000632E6" w:rsidRPr="00676433" w:rsidRDefault="000632E6" w:rsidP="000632E6">
            <w:pPr>
              <w:spacing w:line="280" w:lineRule="exact"/>
              <w:rPr>
                <w:rFonts w:ascii="Arial" w:hAnsi="Arial"/>
                <w:color w:val="000000"/>
                <w:spacing w:val="-4"/>
                <w:kern w:val="20"/>
                <w:szCs w:val="20"/>
              </w:rPr>
            </w:pPr>
          </w:p>
        </w:tc>
        <w:tc>
          <w:tcPr>
            <w:tcW w:w="0" w:type="auto"/>
          </w:tcPr>
          <w:p w14:paraId="7C166F09" w14:textId="77777777" w:rsidR="000632E6" w:rsidRPr="00676433" w:rsidRDefault="000632E6" w:rsidP="000632E6">
            <w:pPr>
              <w:spacing w:line="280" w:lineRule="exact"/>
              <w:rPr>
                <w:rFonts w:ascii="Arial" w:hAnsi="Arial"/>
                <w:color w:val="000000"/>
                <w:spacing w:val="-4"/>
                <w:kern w:val="20"/>
                <w:szCs w:val="20"/>
              </w:rPr>
            </w:pPr>
            <w:r w:rsidRPr="00676433">
              <w:rPr>
                <w:rFonts w:ascii="Arial" w:hAnsi="Arial" w:cs="Arial"/>
                <w:color w:val="000000"/>
                <w:spacing w:val="-4"/>
                <w:kern w:val="20"/>
                <w:szCs w:val="20"/>
              </w:rPr>
              <w:t>Clinical specimens for serology or PCR</w:t>
            </w:r>
          </w:p>
        </w:tc>
      </w:tr>
      <w:tr w:rsidR="000632E6" w:rsidRPr="00676433" w14:paraId="01A0445E" w14:textId="77777777" w:rsidTr="00F86EDD">
        <w:trPr>
          <w:trHeight w:val="412"/>
        </w:trPr>
        <w:tc>
          <w:tcPr>
            <w:tcW w:w="0" w:type="auto"/>
          </w:tcPr>
          <w:p w14:paraId="60CD7C40" w14:textId="77777777" w:rsidR="000632E6" w:rsidRPr="00676433" w:rsidRDefault="000632E6" w:rsidP="000632E6">
            <w:pPr>
              <w:spacing w:line="280" w:lineRule="exact"/>
              <w:rPr>
                <w:rFonts w:ascii="Arial" w:hAnsi="Arial"/>
                <w:color w:val="000000"/>
                <w:spacing w:val="-4"/>
                <w:kern w:val="20"/>
                <w:szCs w:val="20"/>
              </w:rPr>
            </w:pPr>
            <w:r w:rsidRPr="00676433">
              <w:rPr>
                <w:rFonts w:ascii="Arial" w:hAnsi="Arial" w:cs="Arial"/>
                <w:color w:val="000000"/>
                <w:spacing w:val="-4"/>
                <w:kern w:val="20"/>
                <w:szCs w:val="20"/>
              </w:rPr>
              <w:t>Hepatitis B and C</w:t>
            </w:r>
          </w:p>
        </w:tc>
        <w:tc>
          <w:tcPr>
            <w:tcW w:w="0" w:type="auto"/>
          </w:tcPr>
          <w:p w14:paraId="4624821C" w14:textId="77777777" w:rsidR="000632E6" w:rsidRPr="00676433" w:rsidRDefault="000632E6" w:rsidP="000632E6">
            <w:pPr>
              <w:spacing w:line="280" w:lineRule="exact"/>
              <w:rPr>
                <w:rFonts w:ascii="Arial" w:hAnsi="Arial"/>
                <w:color w:val="000000"/>
                <w:spacing w:val="-4"/>
                <w:kern w:val="20"/>
                <w:szCs w:val="20"/>
              </w:rPr>
            </w:pPr>
            <w:r w:rsidRPr="00676433">
              <w:rPr>
                <w:rFonts w:ascii="Arial" w:hAnsi="Arial" w:cs="Arial"/>
                <w:color w:val="000000"/>
                <w:spacing w:val="-4"/>
                <w:kern w:val="20"/>
                <w:szCs w:val="20"/>
              </w:rPr>
              <w:t>High aerosol production or high concentration of the virus</w:t>
            </w:r>
          </w:p>
        </w:tc>
      </w:tr>
      <w:tr w:rsidR="000632E6" w:rsidRPr="00676433" w14:paraId="24EB18D0" w14:textId="77777777" w:rsidTr="00F86EDD">
        <w:trPr>
          <w:trHeight w:val="349"/>
        </w:trPr>
        <w:tc>
          <w:tcPr>
            <w:tcW w:w="0" w:type="auto"/>
          </w:tcPr>
          <w:p w14:paraId="7C6B759A" w14:textId="77777777" w:rsidR="000632E6" w:rsidRPr="00676433" w:rsidRDefault="000632E6" w:rsidP="000632E6">
            <w:pPr>
              <w:spacing w:line="280" w:lineRule="exact"/>
              <w:rPr>
                <w:rFonts w:ascii="Arial" w:hAnsi="Arial"/>
                <w:color w:val="000000"/>
                <w:spacing w:val="-4"/>
                <w:kern w:val="20"/>
                <w:szCs w:val="20"/>
              </w:rPr>
            </w:pPr>
            <w:r w:rsidRPr="00676433">
              <w:rPr>
                <w:rFonts w:ascii="Arial" w:hAnsi="Arial" w:cs="Arial"/>
                <w:color w:val="000000"/>
                <w:spacing w:val="-4"/>
                <w:kern w:val="20"/>
                <w:szCs w:val="20"/>
              </w:rPr>
              <w:t>Human Immunodeficiency Virus</w:t>
            </w:r>
          </w:p>
        </w:tc>
        <w:tc>
          <w:tcPr>
            <w:tcW w:w="0" w:type="auto"/>
          </w:tcPr>
          <w:p w14:paraId="418BA2A3" w14:textId="77777777" w:rsidR="000632E6" w:rsidRPr="00676433" w:rsidRDefault="000632E6" w:rsidP="000632E6">
            <w:pPr>
              <w:spacing w:line="280" w:lineRule="exact"/>
              <w:rPr>
                <w:rFonts w:ascii="Arial" w:hAnsi="Arial"/>
                <w:color w:val="000000"/>
                <w:spacing w:val="-4"/>
                <w:kern w:val="20"/>
                <w:szCs w:val="20"/>
              </w:rPr>
            </w:pPr>
            <w:r w:rsidRPr="00676433">
              <w:rPr>
                <w:rFonts w:ascii="Arial" w:hAnsi="Arial" w:cs="Arial"/>
                <w:color w:val="000000"/>
                <w:spacing w:val="-4"/>
                <w:kern w:val="20"/>
                <w:szCs w:val="20"/>
              </w:rPr>
              <w:t>High aerosol production or high concentration of the virus</w:t>
            </w:r>
          </w:p>
        </w:tc>
      </w:tr>
      <w:tr w:rsidR="000632E6" w:rsidRPr="00676433" w14:paraId="7E3A62AF" w14:textId="77777777" w:rsidTr="00F86EDD">
        <w:trPr>
          <w:trHeight w:val="331"/>
        </w:trPr>
        <w:tc>
          <w:tcPr>
            <w:tcW w:w="0" w:type="auto"/>
          </w:tcPr>
          <w:p w14:paraId="6A23B5FB" w14:textId="13C97BAC" w:rsidR="000632E6" w:rsidRPr="00676433" w:rsidRDefault="000632E6" w:rsidP="000632E6">
            <w:pPr>
              <w:spacing w:line="276" w:lineRule="auto"/>
              <w:rPr>
                <w:rFonts w:ascii="Arial" w:hAnsi="Arial" w:cs="Arial"/>
                <w:szCs w:val="20"/>
              </w:rPr>
            </w:pPr>
            <w:r w:rsidRPr="00676433">
              <w:rPr>
                <w:rFonts w:ascii="Arial" w:hAnsi="Arial" w:cs="Arial"/>
                <w:szCs w:val="20"/>
              </w:rPr>
              <w:t>Human</w:t>
            </w:r>
            <w:r w:rsidR="00DA12E7" w:rsidRPr="00676433">
              <w:rPr>
                <w:rFonts w:ascii="Arial" w:hAnsi="Arial" w:cs="Arial"/>
                <w:szCs w:val="20"/>
              </w:rPr>
              <w:t>-</w:t>
            </w:r>
            <w:r w:rsidRPr="00676433">
              <w:rPr>
                <w:rFonts w:ascii="Arial" w:hAnsi="Arial" w:cs="Arial"/>
                <w:szCs w:val="20"/>
              </w:rPr>
              <w:t>based Lentivirus</w:t>
            </w:r>
          </w:p>
          <w:p w14:paraId="770956E4" w14:textId="77777777" w:rsidR="000632E6" w:rsidRPr="00676433" w:rsidRDefault="000632E6" w:rsidP="000632E6">
            <w:pPr>
              <w:spacing w:line="280" w:lineRule="exact"/>
              <w:rPr>
                <w:rFonts w:ascii="Arial" w:hAnsi="Arial"/>
                <w:color w:val="000000"/>
                <w:spacing w:val="-4"/>
                <w:kern w:val="20"/>
                <w:szCs w:val="20"/>
              </w:rPr>
            </w:pPr>
          </w:p>
        </w:tc>
        <w:tc>
          <w:tcPr>
            <w:tcW w:w="0" w:type="auto"/>
          </w:tcPr>
          <w:p w14:paraId="3C575A92" w14:textId="77777777" w:rsidR="000632E6" w:rsidRPr="00676433" w:rsidRDefault="000632E6" w:rsidP="000632E6">
            <w:pPr>
              <w:spacing w:line="280" w:lineRule="exact"/>
              <w:rPr>
                <w:rFonts w:ascii="Arial" w:hAnsi="Arial"/>
                <w:color w:val="000000"/>
                <w:spacing w:val="-4"/>
                <w:kern w:val="20"/>
                <w:szCs w:val="20"/>
              </w:rPr>
            </w:pPr>
            <w:r w:rsidRPr="00676433">
              <w:rPr>
                <w:rFonts w:ascii="Arial" w:hAnsi="Arial" w:cs="Arial"/>
                <w:color w:val="000000"/>
                <w:spacing w:val="-4"/>
                <w:kern w:val="20"/>
                <w:szCs w:val="20"/>
              </w:rPr>
              <w:t>All manipulations</w:t>
            </w:r>
          </w:p>
        </w:tc>
      </w:tr>
      <w:tr w:rsidR="000632E6" w:rsidRPr="00676433" w14:paraId="7B4F4828" w14:textId="77777777" w:rsidTr="00F86EDD">
        <w:trPr>
          <w:trHeight w:val="574"/>
        </w:trPr>
        <w:tc>
          <w:tcPr>
            <w:tcW w:w="0" w:type="auto"/>
          </w:tcPr>
          <w:p w14:paraId="20E8D700" w14:textId="77777777" w:rsidR="000632E6" w:rsidRPr="00676433" w:rsidRDefault="000632E6" w:rsidP="000632E6">
            <w:pPr>
              <w:spacing w:line="280" w:lineRule="exact"/>
              <w:rPr>
                <w:rFonts w:ascii="Arial" w:hAnsi="Arial"/>
                <w:color w:val="000000"/>
                <w:spacing w:val="-4"/>
                <w:kern w:val="20"/>
                <w:szCs w:val="20"/>
              </w:rPr>
            </w:pPr>
            <w:r w:rsidRPr="00676433">
              <w:rPr>
                <w:rFonts w:ascii="Arial" w:hAnsi="Arial" w:cs="Arial"/>
                <w:color w:val="000000"/>
                <w:spacing w:val="-4"/>
                <w:kern w:val="20"/>
                <w:szCs w:val="20"/>
              </w:rPr>
              <w:t xml:space="preserve">Lymphocytic </w:t>
            </w:r>
            <w:proofErr w:type="spellStart"/>
            <w:r w:rsidRPr="00676433">
              <w:rPr>
                <w:rFonts w:ascii="Arial" w:hAnsi="Arial" w:cs="Arial"/>
                <w:color w:val="000000"/>
                <w:spacing w:val="-4"/>
                <w:kern w:val="20"/>
                <w:szCs w:val="20"/>
              </w:rPr>
              <w:t>Choriomeningitis</w:t>
            </w:r>
            <w:proofErr w:type="spellEnd"/>
            <w:r w:rsidRPr="00676433">
              <w:rPr>
                <w:rFonts w:ascii="Arial" w:hAnsi="Arial" w:cs="Arial"/>
                <w:color w:val="000000"/>
                <w:spacing w:val="-4"/>
                <w:kern w:val="20"/>
                <w:szCs w:val="20"/>
              </w:rPr>
              <w:t xml:space="preserve"> Virus</w:t>
            </w:r>
          </w:p>
        </w:tc>
        <w:tc>
          <w:tcPr>
            <w:tcW w:w="0" w:type="auto"/>
          </w:tcPr>
          <w:p w14:paraId="1F8CE58E" w14:textId="77777777" w:rsidR="000632E6" w:rsidRPr="00676433" w:rsidRDefault="000632E6" w:rsidP="000632E6">
            <w:pPr>
              <w:spacing w:line="280" w:lineRule="exact"/>
              <w:rPr>
                <w:rFonts w:ascii="Arial" w:hAnsi="Arial"/>
                <w:color w:val="000000"/>
                <w:spacing w:val="-4"/>
                <w:kern w:val="20"/>
                <w:szCs w:val="20"/>
              </w:rPr>
            </w:pPr>
            <w:r w:rsidRPr="00676433">
              <w:rPr>
                <w:rFonts w:ascii="Arial" w:hAnsi="Arial" w:cs="Arial"/>
                <w:color w:val="000000"/>
                <w:spacing w:val="-4"/>
                <w:kern w:val="20"/>
                <w:szCs w:val="20"/>
              </w:rPr>
              <w:t xml:space="preserve">High aerosol production, high concentration of the virus, or the manipulation of infected transplantable </w:t>
            </w:r>
            <w:proofErr w:type="spellStart"/>
            <w:r w:rsidRPr="00676433">
              <w:rPr>
                <w:rFonts w:ascii="Arial" w:hAnsi="Arial" w:cs="Arial"/>
                <w:color w:val="000000"/>
                <w:spacing w:val="-4"/>
                <w:kern w:val="20"/>
                <w:szCs w:val="20"/>
              </w:rPr>
              <w:t>tumours</w:t>
            </w:r>
            <w:proofErr w:type="spellEnd"/>
            <w:r w:rsidRPr="00676433">
              <w:rPr>
                <w:rFonts w:ascii="Arial" w:hAnsi="Arial" w:cs="Arial"/>
                <w:color w:val="000000"/>
                <w:spacing w:val="-4"/>
                <w:kern w:val="20"/>
                <w:szCs w:val="20"/>
              </w:rPr>
              <w:t>, field isolates, and clinical materials</w:t>
            </w:r>
          </w:p>
        </w:tc>
      </w:tr>
      <w:tr w:rsidR="000632E6" w:rsidRPr="00676433" w14:paraId="7F21F3D1" w14:textId="77777777" w:rsidTr="00F86EDD">
        <w:trPr>
          <w:trHeight w:val="637"/>
        </w:trPr>
        <w:tc>
          <w:tcPr>
            <w:tcW w:w="0" w:type="auto"/>
          </w:tcPr>
          <w:p w14:paraId="2B9022FD" w14:textId="77777777" w:rsidR="000632E6" w:rsidRPr="00676433" w:rsidRDefault="000632E6" w:rsidP="000632E6">
            <w:pPr>
              <w:spacing w:line="280" w:lineRule="exact"/>
              <w:rPr>
                <w:rFonts w:ascii="Arial" w:hAnsi="Arial"/>
                <w:color w:val="000000"/>
                <w:spacing w:val="-4"/>
                <w:kern w:val="20"/>
                <w:szCs w:val="20"/>
              </w:rPr>
            </w:pPr>
            <w:r w:rsidRPr="00676433">
              <w:rPr>
                <w:rFonts w:ascii="Arial" w:hAnsi="Arial" w:cs="Arial"/>
                <w:color w:val="000000"/>
                <w:spacing w:val="-4"/>
                <w:kern w:val="20"/>
                <w:szCs w:val="20"/>
              </w:rPr>
              <w:t xml:space="preserve">Neisseria </w:t>
            </w:r>
            <w:proofErr w:type="spellStart"/>
            <w:r w:rsidRPr="00676433">
              <w:rPr>
                <w:rFonts w:ascii="Arial" w:hAnsi="Arial" w:cs="Arial"/>
                <w:color w:val="000000"/>
                <w:spacing w:val="-4"/>
                <w:kern w:val="20"/>
                <w:szCs w:val="20"/>
              </w:rPr>
              <w:t>gonorrhoeae</w:t>
            </w:r>
            <w:proofErr w:type="spellEnd"/>
          </w:p>
        </w:tc>
        <w:tc>
          <w:tcPr>
            <w:tcW w:w="0" w:type="auto"/>
          </w:tcPr>
          <w:p w14:paraId="539B1282" w14:textId="77777777" w:rsidR="000632E6" w:rsidRPr="00676433" w:rsidRDefault="000632E6" w:rsidP="000632E6">
            <w:pPr>
              <w:spacing w:line="280" w:lineRule="exact"/>
              <w:rPr>
                <w:rFonts w:ascii="Arial" w:hAnsi="Arial"/>
                <w:color w:val="000000"/>
                <w:spacing w:val="-4"/>
                <w:kern w:val="20"/>
                <w:szCs w:val="20"/>
              </w:rPr>
            </w:pPr>
            <w:r w:rsidRPr="00676433">
              <w:rPr>
                <w:rFonts w:ascii="Arial" w:hAnsi="Arial" w:cs="Arial"/>
                <w:color w:val="000000"/>
                <w:spacing w:val="-4"/>
                <w:kern w:val="20"/>
                <w:szCs w:val="20"/>
              </w:rPr>
              <w:t>High aerosol production or high concentration of the bacteria</w:t>
            </w:r>
          </w:p>
        </w:tc>
      </w:tr>
      <w:tr w:rsidR="000632E6" w:rsidRPr="00676433" w14:paraId="00B486F9" w14:textId="77777777" w:rsidTr="00F86EDD">
        <w:trPr>
          <w:trHeight w:val="549"/>
        </w:trPr>
        <w:tc>
          <w:tcPr>
            <w:tcW w:w="0" w:type="auto"/>
          </w:tcPr>
          <w:p w14:paraId="54939D06" w14:textId="77777777" w:rsidR="000632E6" w:rsidRPr="00676433" w:rsidRDefault="000632E6" w:rsidP="000632E6">
            <w:pPr>
              <w:spacing w:line="280" w:lineRule="exact"/>
              <w:rPr>
                <w:rFonts w:ascii="Arial" w:hAnsi="Arial"/>
                <w:color w:val="000000"/>
                <w:spacing w:val="-4"/>
                <w:kern w:val="20"/>
                <w:szCs w:val="20"/>
              </w:rPr>
            </w:pPr>
            <w:r w:rsidRPr="00676433">
              <w:rPr>
                <w:rFonts w:ascii="Arial" w:hAnsi="Arial" w:cs="Arial"/>
                <w:color w:val="000000"/>
                <w:spacing w:val="-4"/>
                <w:kern w:val="20"/>
                <w:szCs w:val="20"/>
              </w:rPr>
              <w:t>Neisseria meningitides</w:t>
            </w:r>
          </w:p>
        </w:tc>
        <w:tc>
          <w:tcPr>
            <w:tcW w:w="0" w:type="auto"/>
          </w:tcPr>
          <w:p w14:paraId="3DFBD203" w14:textId="77777777" w:rsidR="000632E6" w:rsidRPr="00676433" w:rsidRDefault="000632E6" w:rsidP="000632E6">
            <w:pPr>
              <w:spacing w:line="280" w:lineRule="exact"/>
              <w:rPr>
                <w:rFonts w:ascii="Arial" w:hAnsi="Arial"/>
                <w:color w:val="000000"/>
                <w:spacing w:val="-4"/>
                <w:kern w:val="20"/>
                <w:szCs w:val="20"/>
              </w:rPr>
            </w:pPr>
            <w:r w:rsidRPr="00676433">
              <w:rPr>
                <w:rFonts w:ascii="Arial" w:hAnsi="Arial" w:cs="Arial"/>
                <w:color w:val="000000"/>
                <w:spacing w:val="-4"/>
                <w:kern w:val="20"/>
                <w:szCs w:val="20"/>
              </w:rPr>
              <w:t>High aerosol production or high concentration of the bacteria</w:t>
            </w:r>
          </w:p>
        </w:tc>
      </w:tr>
      <w:tr w:rsidR="000632E6" w:rsidRPr="00676433" w14:paraId="7F235397" w14:textId="77777777" w:rsidTr="00F86EDD">
        <w:trPr>
          <w:trHeight w:val="549"/>
        </w:trPr>
        <w:tc>
          <w:tcPr>
            <w:tcW w:w="0" w:type="auto"/>
          </w:tcPr>
          <w:p w14:paraId="28AAB5AE" w14:textId="77777777" w:rsidR="000632E6" w:rsidRPr="00676433" w:rsidRDefault="000632E6" w:rsidP="000632E6">
            <w:pPr>
              <w:spacing w:line="276" w:lineRule="auto"/>
              <w:rPr>
                <w:rFonts w:ascii="Arial" w:hAnsi="Arial" w:cs="Arial"/>
                <w:szCs w:val="20"/>
              </w:rPr>
            </w:pPr>
            <w:r w:rsidRPr="00676433">
              <w:rPr>
                <w:rFonts w:ascii="Arial" w:hAnsi="Arial" w:cs="Arial"/>
                <w:szCs w:val="20"/>
              </w:rPr>
              <w:t>Parvovirus B19</w:t>
            </w:r>
          </w:p>
          <w:p w14:paraId="3808A908" w14:textId="77777777" w:rsidR="000632E6" w:rsidRPr="00676433" w:rsidRDefault="000632E6" w:rsidP="000632E6">
            <w:pPr>
              <w:spacing w:line="280" w:lineRule="exact"/>
              <w:rPr>
                <w:rFonts w:ascii="Arial" w:hAnsi="Arial"/>
                <w:color w:val="000000"/>
                <w:spacing w:val="-4"/>
                <w:kern w:val="20"/>
                <w:szCs w:val="20"/>
              </w:rPr>
            </w:pPr>
          </w:p>
        </w:tc>
        <w:tc>
          <w:tcPr>
            <w:tcW w:w="0" w:type="auto"/>
          </w:tcPr>
          <w:p w14:paraId="3F496E90" w14:textId="77777777" w:rsidR="000632E6" w:rsidRPr="00676433" w:rsidRDefault="000632E6" w:rsidP="000632E6">
            <w:pPr>
              <w:spacing w:line="280" w:lineRule="exact"/>
              <w:rPr>
                <w:rFonts w:ascii="Arial" w:hAnsi="Arial"/>
                <w:color w:val="000000"/>
                <w:spacing w:val="-4"/>
                <w:kern w:val="20"/>
                <w:szCs w:val="20"/>
              </w:rPr>
            </w:pPr>
            <w:r w:rsidRPr="00676433">
              <w:rPr>
                <w:rFonts w:ascii="Arial" w:hAnsi="Arial" w:cs="Arial"/>
                <w:color w:val="000000"/>
                <w:spacing w:val="-4"/>
                <w:kern w:val="20"/>
                <w:szCs w:val="20"/>
              </w:rPr>
              <w:t>When work cannot be performed in a BSC</w:t>
            </w:r>
          </w:p>
        </w:tc>
      </w:tr>
      <w:tr w:rsidR="000632E6" w:rsidRPr="00676433" w14:paraId="7F634B6B" w14:textId="77777777" w:rsidTr="00F86EDD">
        <w:trPr>
          <w:trHeight w:val="439"/>
        </w:trPr>
        <w:tc>
          <w:tcPr>
            <w:tcW w:w="0" w:type="auto"/>
          </w:tcPr>
          <w:p w14:paraId="094ABA6D" w14:textId="77777777" w:rsidR="000632E6" w:rsidRPr="00676433" w:rsidRDefault="000632E6" w:rsidP="000632E6">
            <w:pPr>
              <w:spacing w:line="276" w:lineRule="auto"/>
              <w:rPr>
                <w:rFonts w:ascii="Arial" w:hAnsi="Arial" w:cs="Arial"/>
                <w:szCs w:val="20"/>
              </w:rPr>
            </w:pPr>
            <w:r w:rsidRPr="00676433">
              <w:rPr>
                <w:rFonts w:ascii="Arial" w:hAnsi="Arial" w:cs="Arial"/>
                <w:szCs w:val="20"/>
              </w:rPr>
              <w:t>Simian Immunodeficiency Virus</w:t>
            </w:r>
          </w:p>
        </w:tc>
        <w:tc>
          <w:tcPr>
            <w:tcW w:w="0" w:type="auto"/>
          </w:tcPr>
          <w:p w14:paraId="12DE90BD" w14:textId="77777777" w:rsidR="000632E6" w:rsidRPr="00676433" w:rsidRDefault="000632E6" w:rsidP="000632E6">
            <w:pPr>
              <w:spacing w:line="280" w:lineRule="exact"/>
              <w:rPr>
                <w:rFonts w:ascii="Arial" w:hAnsi="Arial" w:cs="Arial"/>
                <w:color w:val="000000"/>
                <w:spacing w:val="-4"/>
                <w:kern w:val="20"/>
                <w:szCs w:val="20"/>
              </w:rPr>
            </w:pPr>
            <w:r w:rsidRPr="00676433">
              <w:rPr>
                <w:rFonts w:ascii="Arial" w:hAnsi="Arial" w:cs="Arial"/>
                <w:color w:val="000000"/>
                <w:spacing w:val="-4"/>
                <w:kern w:val="20"/>
                <w:szCs w:val="20"/>
              </w:rPr>
              <w:t>High aerosol production or high concentration of the virus</w:t>
            </w:r>
          </w:p>
        </w:tc>
      </w:tr>
      <w:tr w:rsidR="000632E6" w:rsidRPr="00676433" w14:paraId="7063D265" w14:textId="77777777" w:rsidTr="00F86EDD">
        <w:trPr>
          <w:trHeight w:val="502"/>
        </w:trPr>
        <w:tc>
          <w:tcPr>
            <w:tcW w:w="0" w:type="auto"/>
          </w:tcPr>
          <w:p w14:paraId="1F5140E2" w14:textId="77777777" w:rsidR="000632E6" w:rsidRPr="00676433" w:rsidRDefault="000632E6" w:rsidP="000632E6">
            <w:pPr>
              <w:spacing w:line="276" w:lineRule="auto"/>
              <w:rPr>
                <w:rFonts w:ascii="Arial" w:hAnsi="Arial" w:cs="Arial"/>
                <w:szCs w:val="20"/>
              </w:rPr>
            </w:pPr>
            <w:r w:rsidRPr="00676433">
              <w:rPr>
                <w:rFonts w:ascii="Arial" w:hAnsi="Arial" w:cs="Arial"/>
                <w:szCs w:val="20"/>
              </w:rPr>
              <w:t>West Nile Virus</w:t>
            </w:r>
          </w:p>
          <w:p w14:paraId="0B32DF11" w14:textId="77777777" w:rsidR="000632E6" w:rsidRPr="00676433" w:rsidRDefault="000632E6" w:rsidP="000632E6">
            <w:pPr>
              <w:spacing w:line="276" w:lineRule="auto"/>
              <w:rPr>
                <w:rFonts w:ascii="Arial" w:hAnsi="Arial" w:cs="Arial"/>
                <w:szCs w:val="20"/>
              </w:rPr>
            </w:pPr>
          </w:p>
        </w:tc>
        <w:tc>
          <w:tcPr>
            <w:tcW w:w="0" w:type="auto"/>
          </w:tcPr>
          <w:p w14:paraId="39A45529" w14:textId="77777777" w:rsidR="000632E6" w:rsidRPr="00676433" w:rsidRDefault="000632E6" w:rsidP="000632E6">
            <w:pPr>
              <w:spacing w:line="280" w:lineRule="exact"/>
              <w:rPr>
                <w:rFonts w:ascii="Arial" w:hAnsi="Arial" w:cs="Arial"/>
                <w:color w:val="000000"/>
                <w:spacing w:val="-4"/>
                <w:kern w:val="20"/>
                <w:szCs w:val="20"/>
              </w:rPr>
            </w:pPr>
            <w:r w:rsidRPr="00676433">
              <w:rPr>
                <w:rFonts w:ascii="Arial" w:hAnsi="Arial" w:cs="Arial"/>
                <w:color w:val="000000"/>
                <w:spacing w:val="-4"/>
                <w:kern w:val="20"/>
                <w:szCs w:val="20"/>
              </w:rPr>
              <w:t>Handling human and animal clinical samples</w:t>
            </w:r>
          </w:p>
        </w:tc>
      </w:tr>
      <w:tr w:rsidR="000632E6" w:rsidRPr="00676433" w14:paraId="7BCFB62D" w14:textId="77777777" w:rsidTr="00F86EDD">
        <w:trPr>
          <w:trHeight w:val="466"/>
        </w:trPr>
        <w:tc>
          <w:tcPr>
            <w:tcW w:w="0" w:type="auto"/>
          </w:tcPr>
          <w:p w14:paraId="408B57FD" w14:textId="77777777" w:rsidR="000632E6" w:rsidRPr="00676433" w:rsidRDefault="000632E6" w:rsidP="000632E6">
            <w:pPr>
              <w:spacing w:line="276" w:lineRule="auto"/>
              <w:rPr>
                <w:rFonts w:ascii="Arial" w:hAnsi="Arial" w:cs="Arial"/>
                <w:szCs w:val="20"/>
              </w:rPr>
            </w:pPr>
            <w:r w:rsidRPr="00676433">
              <w:rPr>
                <w:rFonts w:ascii="Arial" w:hAnsi="Arial" w:cs="Arial"/>
                <w:szCs w:val="20"/>
              </w:rPr>
              <w:t>Influenza (H1N1)</w:t>
            </w:r>
          </w:p>
        </w:tc>
        <w:tc>
          <w:tcPr>
            <w:tcW w:w="0" w:type="auto"/>
          </w:tcPr>
          <w:p w14:paraId="3CBB62F2" w14:textId="77777777" w:rsidR="000632E6" w:rsidRPr="00676433" w:rsidRDefault="000632E6" w:rsidP="000632E6">
            <w:pPr>
              <w:spacing w:line="280" w:lineRule="exact"/>
              <w:rPr>
                <w:rFonts w:ascii="Arial" w:hAnsi="Arial" w:cs="Arial"/>
                <w:color w:val="000000"/>
                <w:spacing w:val="-4"/>
                <w:kern w:val="20"/>
                <w:szCs w:val="20"/>
              </w:rPr>
            </w:pPr>
            <w:r w:rsidRPr="00676433">
              <w:rPr>
                <w:rFonts w:ascii="Arial" w:hAnsi="Arial" w:cs="Arial"/>
                <w:color w:val="000000"/>
                <w:spacing w:val="-4"/>
                <w:kern w:val="20"/>
                <w:szCs w:val="20"/>
              </w:rPr>
              <w:t>High aerosol production or high concentration of the virus</w:t>
            </w:r>
          </w:p>
        </w:tc>
      </w:tr>
    </w:tbl>
    <w:p w14:paraId="4B812F8C" w14:textId="77777777" w:rsidR="000632E6" w:rsidRPr="000632E6" w:rsidRDefault="000632E6" w:rsidP="000632E6">
      <w:pPr>
        <w:spacing w:line="276" w:lineRule="auto"/>
        <w:rPr>
          <w:rFonts w:ascii="Arial" w:hAnsi="Arial" w:cs="Arial"/>
          <w:b/>
          <w:i/>
          <w:sz w:val="20"/>
          <w:szCs w:val="20"/>
        </w:rPr>
      </w:pPr>
      <w:r w:rsidRPr="000632E6">
        <w:rPr>
          <w:rFonts w:ascii="Arial" w:hAnsi="Arial" w:cs="Arial"/>
          <w:b/>
          <w:i/>
          <w:sz w:val="20"/>
          <w:szCs w:val="20"/>
        </w:rPr>
        <w:t xml:space="preserve">Information sourced from the Public Health Agency of Canada PSDS sheets. </w:t>
      </w:r>
    </w:p>
    <w:p w14:paraId="35BC77CA" w14:textId="77777777" w:rsidR="000632E6" w:rsidRDefault="000632E6">
      <w:pPr>
        <w:rPr>
          <w:rFonts w:ascii="Arial" w:hAnsi="Arial" w:cs="Arial"/>
          <w:b/>
          <w:bCs/>
          <w:color w:val="009ECD"/>
          <w:sz w:val="28"/>
          <w:szCs w:val="21"/>
        </w:rPr>
      </w:pPr>
      <w:r>
        <w:br w:type="page"/>
      </w:r>
    </w:p>
    <w:p w14:paraId="4B9A86FE" w14:textId="1AFC179B" w:rsidR="000632E6" w:rsidRDefault="000A1EA2" w:rsidP="00496D4A">
      <w:pPr>
        <w:pStyle w:val="DSubheadLevel1ArialBold14ptLB"/>
        <w:rPr>
          <w:color w:val="000C4E"/>
          <w:spacing w:val="2"/>
          <w:sz w:val="40"/>
          <w:szCs w:val="30"/>
        </w:rPr>
      </w:pPr>
      <w:bookmarkStart w:id="15" w:name="AppendixE"/>
      <w:bookmarkStart w:id="16" w:name="AppendixC"/>
      <w:r>
        <w:rPr>
          <w:color w:val="000C4E"/>
          <w:spacing w:val="2"/>
          <w:sz w:val="40"/>
          <w:szCs w:val="30"/>
        </w:rPr>
        <w:lastRenderedPageBreak/>
        <w:t>Appendix C</w:t>
      </w:r>
      <w:r w:rsidR="000632E6" w:rsidRPr="000632E6">
        <w:rPr>
          <w:color w:val="000C4E"/>
          <w:spacing w:val="2"/>
          <w:sz w:val="40"/>
          <w:szCs w:val="30"/>
        </w:rPr>
        <w:t>: Personal Protective Equipment</w:t>
      </w:r>
      <w:bookmarkEnd w:id="15"/>
      <w:r w:rsidR="000632E6" w:rsidRPr="000632E6">
        <w:rPr>
          <w:color w:val="000C4E"/>
          <w:spacing w:val="2"/>
          <w:sz w:val="40"/>
          <w:szCs w:val="30"/>
        </w:rPr>
        <w:t xml:space="preserve"> </w:t>
      </w:r>
    </w:p>
    <w:bookmarkEnd w:id="16"/>
    <w:p w14:paraId="434990A7" w14:textId="5D34717E" w:rsidR="000632E6" w:rsidRDefault="000632E6" w:rsidP="00496D4A">
      <w:pPr>
        <w:pStyle w:val="GCopy"/>
      </w:pPr>
    </w:p>
    <w:p w14:paraId="3ECECC86" w14:textId="3FF2D679" w:rsidR="000632E6" w:rsidRDefault="000632E6" w:rsidP="00496D4A">
      <w:pPr>
        <w:pStyle w:val="GCopy"/>
      </w:pPr>
      <w:r w:rsidRPr="00E34B8E">
        <w:rPr>
          <w:rFonts w:cs="Arial"/>
          <w:b/>
          <w:noProof/>
          <w:sz w:val="22"/>
          <w:szCs w:val="22"/>
        </w:rPr>
        <w:drawing>
          <wp:anchor distT="0" distB="0" distL="114300" distR="114300" simplePos="0" relativeHeight="251729920" behindDoc="0" locked="0" layoutInCell="1" allowOverlap="1" wp14:anchorId="12EB5797" wp14:editId="6FA1F218">
            <wp:simplePos x="0" y="0"/>
            <wp:positionH relativeFrom="column">
              <wp:posOffset>390525</wp:posOffset>
            </wp:positionH>
            <wp:positionV relativeFrom="paragraph">
              <wp:posOffset>111125</wp:posOffset>
            </wp:positionV>
            <wp:extent cx="5092065" cy="4756150"/>
            <wp:effectExtent l="19050" t="19050" r="13335" b="254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19883"/>
                    <a:stretch/>
                  </pic:blipFill>
                  <pic:spPr bwMode="auto">
                    <a:xfrm>
                      <a:off x="0" y="0"/>
                      <a:ext cx="5092065" cy="4756150"/>
                    </a:xfrm>
                    <a:prstGeom prst="rect">
                      <a:avLst/>
                    </a:prstGeom>
                    <a:noFill/>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0B7F35" w14:textId="77777777" w:rsidR="000632E6" w:rsidRDefault="000632E6" w:rsidP="0055589C">
      <w:pPr>
        <w:pStyle w:val="CMainSectionHeaderArialBold20pt"/>
      </w:pPr>
    </w:p>
    <w:p w14:paraId="7E511103" w14:textId="77777777" w:rsidR="000632E6" w:rsidRDefault="000632E6" w:rsidP="0055589C">
      <w:pPr>
        <w:pStyle w:val="CMainSectionHeaderArialBold20pt"/>
      </w:pPr>
    </w:p>
    <w:p w14:paraId="266DD5E8" w14:textId="77777777" w:rsidR="000632E6" w:rsidRDefault="000632E6" w:rsidP="0055589C">
      <w:pPr>
        <w:pStyle w:val="CMainSectionHeaderArialBold20pt"/>
      </w:pPr>
    </w:p>
    <w:p w14:paraId="3675264B" w14:textId="77777777" w:rsidR="000632E6" w:rsidRDefault="000632E6" w:rsidP="0055589C">
      <w:pPr>
        <w:pStyle w:val="CMainSectionHeaderArialBold20pt"/>
      </w:pPr>
    </w:p>
    <w:p w14:paraId="1E4EF9A9" w14:textId="77777777" w:rsidR="000632E6" w:rsidRDefault="000632E6" w:rsidP="0055589C">
      <w:pPr>
        <w:pStyle w:val="CMainSectionHeaderArialBold20pt"/>
      </w:pPr>
    </w:p>
    <w:p w14:paraId="7E6843CB" w14:textId="77777777" w:rsidR="000632E6" w:rsidRDefault="000632E6" w:rsidP="0055589C">
      <w:pPr>
        <w:pStyle w:val="CMainSectionHeaderArialBold20pt"/>
      </w:pPr>
    </w:p>
    <w:p w14:paraId="1EEDFB7A" w14:textId="77777777" w:rsidR="000632E6" w:rsidRDefault="000632E6" w:rsidP="0055589C">
      <w:pPr>
        <w:pStyle w:val="CMainSectionHeaderArialBold20pt"/>
      </w:pPr>
    </w:p>
    <w:p w14:paraId="1E2F6012" w14:textId="77777777" w:rsidR="000632E6" w:rsidRDefault="000632E6" w:rsidP="0055589C">
      <w:pPr>
        <w:pStyle w:val="CMainSectionHeaderArialBold20pt"/>
      </w:pPr>
    </w:p>
    <w:p w14:paraId="52700DC9" w14:textId="77777777" w:rsidR="000632E6" w:rsidRDefault="000632E6">
      <w:pPr>
        <w:rPr>
          <w:rFonts w:ascii="Arial" w:hAnsi="Arial" w:cs="Arial"/>
          <w:b/>
          <w:bCs/>
          <w:color w:val="000C4E"/>
          <w:spacing w:val="2"/>
          <w:sz w:val="40"/>
          <w:szCs w:val="30"/>
        </w:rPr>
      </w:pPr>
      <w:r>
        <w:br w:type="page"/>
      </w:r>
    </w:p>
    <w:p w14:paraId="5F89F985" w14:textId="542D9BD2" w:rsidR="000632E6" w:rsidRPr="000632E6" w:rsidRDefault="000A1EA2" w:rsidP="000632E6">
      <w:pPr>
        <w:pStyle w:val="DSubheadLevel1ArialBold14ptLB"/>
        <w:rPr>
          <w:color w:val="000C4E"/>
          <w:spacing w:val="2"/>
          <w:sz w:val="40"/>
          <w:szCs w:val="30"/>
        </w:rPr>
      </w:pPr>
      <w:bookmarkStart w:id="17" w:name="AppendixD"/>
      <w:r>
        <w:rPr>
          <w:color w:val="000C4E"/>
          <w:spacing w:val="2"/>
          <w:sz w:val="40"/>
          <w:szCs w:val="30"/>
        </w:rPr>
        <w:lastRenderedPageBreak/>
        <w:t>Appendix D</w:t>
      </w:r>
      <w:r w:rsidR="000632E6" w:rsidRPr="000632E6">
        <w:rPr>
          <w:color w:val="000C4E"/>
          <w:spacing w:val="2"/>
          <w:sz w:val="40"/>
          <w:szCs w:val="30"/>
        </w:rPr>
        <w:t>: Emergency Phone numbers</w:t>
      </w:r>
    </w:p>
    <w:tbl>
      <w:tblPr>
        <w:tblStyle w:val="TableGrid2"/>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96" w:type="dxa"/>
          <w:left w:w="96" w:type="dxa"/>
          <w:bottom w:w="96" w:type="dxa"/>
          <w:right w:w="96" w:type="dxa"/>
        </w:tblCellMar>
        <w:tblLook w:val="06A0" w:firstRow="1" w:lastRow="0" w:firstColumn="1" w:lastColumn="0" w:noHBand="1" w:noVBand="1"/>
      </w:tblPr>
      <w:tblGrid>
        <w:gridCol w:w="7502"/>
        <w:gridCol w:w="2817"/>
      </w:tblGrid>
      <w:tr w:rsidR="004937B1" w:rsidRPr="00676433" w14:paraId="2C6A2CBE" w14:textId="77777777" w:rsidTr="00916D12">
        <w:trPr>
          <w:trHeight w:hRule="exact" w:val="360"/>
        </w:trPr>
        <w:tc>
          <w:tcPr>
            <w:tcW w:w="5000" w:type="pct"/>
            <w:gridSpan w:val="2"/>
            <w:shd w:val="clear" w:color="auto" w:fill="009ECD"/>
          </w:tcPr>
          <w:bookmarkEnd w:id="17"/>
          <w:p w14:paraId="53343B13" w14:textId="77777777" w:rsidR="004937B1" w:rsidRPr="00676433" w:rsidRDefault="004937B1" w:rsidP="004937B1">
            <w:pPr>
              <w:spacing w:line="280" w:lineRule="exact"/>
              <w:rPr>
                <w:rFonts w:ascii="Arial" w:hAnsi="Arial"/>
                <w:b/>
                <w:color w:val="FFFFFF" w:themeColor="background1"/>
              </w:rPr>
            </w:pPr>
            <w:r w:rsidRPr="00676433">
              <w:rPr>
                <w:rFonts w:ascii="Arial" w:hAnsi="Arial"/>
                <w:b/>
                <w:color w:val="FFFFFF" w:themeColor="background1"/>
              </w:rPr>
              <w:t>Common Numbers</w:t>
            </w:r>
          </w:p>
          <w:p w14:paraId="15CB1ED2" w14:textId="77777777" w:rsidR="004937B1" w:rsidRPr="00676433" w:rsidRDefault="004937B1" w:rsidP="004937B1">
            <w:pPr>
              <w:spacing w:line="280" w:lineRule="exact"/>
              <w:rPr>
                <w:rFonts w:ascii="Arial" w:hAnsi="Arial"/>
                <w:b/>
                <w:color w:val="FFFFFF" w:themeColor="background1"/>
              </w:rPr>
            </w:pPr>
          </w:p>
        </w:tc>
      </w:tr>
      <w:tr w:rsidR="004937B1" w:rsidRPr="00676433" w14:paraId="09FD7D6E" w14:textId="77777777" w:rsidTr="00916D12">
        <w:trPr>
          <w:trHeight w:hRule="exact" w:val="360"/>
        </w:trPr>
        <w:tc>
          <w:tcPr>
            <w:tcW w:w="3635" w:type="pct"/>
          </w:tcPr>
          <w:p w14:paraId="00432F52" w14:textId="77777777" w:rsidR="004937B1" w:rsidRPr="00676433" w:rsidRDefault="004937B1" w:rsidP="004937B1">
            <w:pPr>
              <w:spacing w:line="280" w:lineRule="exact"/>
              <w:rPr>
                <w:rFonts w:ascii="Arial" w:hAnsi="Arial"/>
                <w:color w:val="000000"/>
                <w:spacing w:val="-4"/>
                <w:kern w:val="20"/>
              </w:rPr>
            </w:pPr>
            <w:r w:rsidRPr="00676433">
              <w:rPr>
                <w:rFonts w:ascii="Arial" w:hAnsi="Arial"/>
                <w:color w:val="000000"/>
                <w:spacing w:val="-4"/>
                <w:kern w:val="20"/>
              </w:rPr>
              <w:t>UBC Safety and Risk Services</w:t>
            </w:r>
          </w:p>
        </w:tc>
        <w:tc>
          <w:tcPr>
            <w:tcW w:w="1365" w:type="pct"/>
          </w:tcPr>
          <w:p w14:paraId="2C7B1C68" w14:textId="77777777" w:rsidR="004937B1" w:rsidRPr="00676433" w:rsidRDefault="004937B1" w:rsidP="004937B1">
            <w:pPr>
              <w:spacing w:line="280" w:lineRule="exact"/>
              <w:rPr>
                <w:rFonts w:ascii="Arial" w:hAnsi="Arial"/>
                <w:color w:val="000000"/>
                <w:spacing w:val="-4"/>
                <w:kern w:val="20"/>
              </w:rPr>
            </w:pPr>
            <w:r w:rsidRPr="00676433">
              <w:rPr>
                <w:rFonts w:ascii="Arial" w:hAnsi="Arial"/>
                <w:color w:val="000000"/>
                <w:spacing w:val="-4"/>
                <w:kern w:val="20"/>
              </w:rPr>
              <w:t>604 822 2029</w:t>
            </w:r>
          </w:p>
        </w:tc>
      </w:tr>
      <w:tr w:rsidR="004937B1" w:rsidRPr="00676433" w14:paraId="656FA6FF" w14:textId="77777777" w:rsidTr="00916D12">
        <w:trPr>
          <w:trHeight w:hRule="exact" w:val="360"/>
        </w:trPr>
        <w:tc>
          <w:tcPr>
            <w:tcW w:w="3635" w:type="pct"/>
          </w:tcPr>
          <w:p w14:paraId="5CC196F0" w14:textId="77777777" w:rsidR="004937B1" w:rsidRPr="00676433" w:rsidRDefault="004937B1" w:rsidP="004937B1">
            <w:pPr>
              <w:spacing w:line="280" w:lineRule="exact"/>
              <w:rPr>
                <w:rFonts w:ascii="Arial" w:hAnsi="Arial"/>
                <w:color w:val="000000"/>
                <w:spacing w:val="-4"/>
                <w:kern w:val="20"/>
              </w:rPr>
            </w:pPr>
            <w:r w:rsidRPr="00676433">
              <w:rPr>
                <w:rFonts w:ascii="Arial" w:hAnsi="Arial"/>
                <w:color w:val="000000"/>
                <w:spacing w:val="-4"/>
                <w:kern w:val="20"/>
              </w:rPr>
              <w:t>Poison Control</w:t>
            </w:r>
          </w:p>
        </w:tc>
        <w:tc>
          <w:tcPr>
            <w:tcW w:w="1365" w:type="pct"/>
          </w:tcPr>
          <w:p w14:paraId="09C854F3" w14:textId="77777777" w:rsidR="004937B1" w:rsidRPr="00676433" w:rsidRDefault="004937B1" w:rsidP="004937B1">
            <w:pPr>
              <w:spacing w:line="280" w:lineRule="exact"/>
              <w:rPr>
                <w:rFonts w:ascii="Arial" w:hAnsi="Arial"/>
                <w:color w:val="000000"/>
                <w:spacing w:val="-4"/>
                <w:kern w:val="20"/>
              </w:rPr>
            </w:pPr>
            <w:r w:rsidRPr="00676433">
              <w:rPr>
                <w:rFonts w:ascii="Arial" w:hAnsi="Arial"/>
                <w:color w:val="000000"/>
                <w:spacing w:val="-4"/>
                <w:kern w:val="20"/>
              </w:rPr>
              <w:t>604 682 5050</w:t>
            </w:r>
          </w:p>
        </w:tc>
      </w:tr>
      <w:tr w:rsidR="004937B1" w:rsidRPr="00676433" w14:paraId="4CAB1A90" w14:textId="77777777" w:rsidTr="00916D12">
        <w:trPr>
          <w:trHeight w:hRule="exact" w:val="360"/>
        </w:trPr>
        <w:tc>
          <w:tcPr>
            <w:tcW w:w="3635" w:type="pct"/>
          </w:tcPr>
          <w:p w14:paraId="076671BC" w14:textId="77777777" w:rsidR="004937B1" w:rsidRPr="00676433" w:rsidRDefault="004937B1" w:rsidP="004937B1">
            <w:pPr>
              <w:spacing w:line="280" w:lineRule="exact"/>
              <w:rPr>
                <w:rFonts w:ascii="Arial" w:hAnsi="Arial"/>
                <w:color w:val="000000"/>
                <w:spacing w:val="-4"/>
                <w:kern w:val="20"/>
              </w:rPr>
            </w:pPr>
            <w:r w:rsidRPr="00676433">
              <w:rPr>
                <w:rFonts w:ascii="Arial" w:hAnsi="Arial"/>
                <w:color w:val="000000"/>
                <w:spacing w:val="-4"/>
                <w:kern w:val="20"/>
              </w:rPr>
              <w:t>Vancouver Fire Dept. ( Non-emergency)</w:t>
            </w:r>
          </w:p>
        </w:tc>
        <w:tc>
          <w:tcPr>
            <w:tcW w:w="1365" w:type="pct"/>
          </w:tcPr>
          <w:p w14:paraId="0025FEC2" w14:textId="77777777" w:rsidR="004937B1" w:rsidRPr="00676433" w:rsidRDefault="004937B1" w:rsidP="004937B1">
            <w:pPr>
              <w:spacing w:line="280" w:lineRule="exact"/>
              <w:rPr>
                <w:rFonts w:ascii="Arial" w:hAnsi="Arial"/>
                <w:color w:val="000000"/>
                <w:spacing w:val="-4"/>
                <w:kern w:val="20"/>
              </w:rPr>
            </w:pPr>
            <w:r w:rsidRPr="00676433">
              <w:rPr>
                <w:rFonts w:ascii="Arial" w:hAnsi="Arial"/>
                <w:color w:val="000000"/>
                <w:spacing w:val="-4"/>
                <w:kern w:val="20"/>
              </w:rPr>
              <w:t>604 665 6010</w:t>
            </w:r>
          </w:p>
        </w:tc>
      </w:tr>
      <w:tr w:rsidR="003F4AEE" w:rsidRPr="00676433" w14:paraId="6435990C" w14:textId="77777777" w:rsidTr="00916D12">
        <w:trPr>
          <w:trHeight w:hRule="exact" w:val="360"/>
        </w:trPr>
        <w:tc>
          <w:tcPr>
            <w:tcW w:w="3635" w:type="pct"/>
          </w:tcPr>
          <w:p w14:paraId="2EAB4F00" w14:textId="6EC4727D" w:rsidR="003F4AEE" w:rsidRPr="00676433" w:rsidRDefault="003F4AEE" w:rsidP="003F4AEE">
            <w:pPr>
              <w:spacing w:line="280" w:lineRule="exact"/>
              <w:rPr>
                <w:rFonts w:ascii="Arial" w:hAnsi="Arial"/>
                <w:color w:val="000000"/>
                <w:spacing w:val="-4"/>
                <w:kern w:val="20"/>
              </w:rPr>
            </w:pPr>
            <w:r w:rsidRPr="00676433">
              <w:rPr>
                <w:rFonts w:ascii="Arial" w:hAnsi="Arial"/>
                <w:color w:val="000000"/>
                <w:spacing w:val="-4"/>
                <w:kern w:val="20"/>
              </w:rPr>
              <w:t>Fire, Police, Ambulance</w:t>
            </w:r>
          </w:p>
        </w:tc>
        <w:tc>
          <w:tcPr>
            <w:tcW w:w="1365" w:type="pct"/>
          </w:tcPr>
          <w:p w14:paraId="7D0281AC" w14:textId="0169216C" w:rsidR="003F4AEE" w:rsidRPr="00676433" w:rsidRDefault="003F4AEE" w:rsidP="003F4AEE">
            <w:pPr>
              <w:spacing w:line="280" w:lineRule="exact"/>
              <w:rPr>
                <w:rFonts w:ascii="Arial" w:hAnsi="Arial"/>
                <w:color w:val="000000"/>
                <w:spacing w:val="-4"/>
                <w:kern w:val="20"/>
              </w:rPr>
            </w:pPr>
            <w:r w:rsidRPr="00676433">
              <w:rPr>
                <w:rFonts w:ascii="Arial" w:hAnsi="Arial"/>
                <w:color w:val="000000"/>
                <w:spacing w:val="-4"/>
                <w:kern w:val="20"/>
              </w:rPr>
              <w:t>911</w:t>
            </w:r>
          </w:p>
        </w:tc>
      </w:tr>
      <w:tr w:rsidR="003F4AEE" w:rsidRPr="00676433" w14:paraId="56C190AC" w14:textId="77777777" w:rsidTr="00916D12">
        <w:trPr>
          <w:trHeight w:hRule="exact" w:val="360"/>
        </w:trPr>
        <w:tc>
          <w:tcPr>
            <w:tcW w:w="3635" w:type="pct"/>
          </w:tcPr>
          <w:p w14:paraId="771CDB22" w14:textId="64F8ED24" w:rsidR="003F4AEE" w:rsidRPr="00676433" w:rsidRDefault="003F4AEE" w:rsidP="003F4AEE">
            <w:pPr>
              <w:spacing w:line="280" w:lineRule="exact"/>
              <w:rPr>
                <w:rFonts w:ascii="Arial" w:hAnsi="Arial"/>
                <w:color w:val="000000"/>
                <w:spacing w:val="-4"/>
                <w:kern w:val="20"/>
              </w:rPr>
            </w:pPr>
            <w:r w:rsidRPr="00676433">
              <w:rPr>
                <w:rFonts w:ascii="Arial" w:hAnsi="Arial"/>
                <w:color w:val="000000"/>
                <w:spacing w:val="-4"/>
                <w:kern w:val="20"/>
              </w:rPr>
              <w:t>R.C.M.P</w:t>
            </w:r>
          </w:p>
        </w:tc>
        <w:tc>
          <w:tcPr>
            <w:tcW w:w="1365" w:type="pct"/>
          </w:tcPr>
          <w:p w14:paraId="290F9B32" w14:textId="1FDC953B" w:rsidR="003F4AEE" w:rsidRPr="00676433" w:rsidRDefault="00220E97" w:rsidP="003F4AEE">
            <w:pPr>
              <w:spacing w:line="280" w:lineRule="exact"/>
              <w:rPr>
                <w:rFonts w:ascii="Arial" w:hAnsi="Arial"/>
                <w:color w:val="000000"/>
                <w:spacing w:val="-4"/>
                <w:kern w:val="20"/>
              </w:rPr>
            </w:pPr>
            <w:r w:rsidRPr="00676433">
              <w:rPr>
                <w:rFonts w:ascii="Arial" w:hAnsi="Arial"/>
                <w:color w:val="000000"/>
                <w:spacing w:val="-4"/>
                <w:kern w:val="20"/>
              </w:rPr>
              <w:t xml:space="preserve">604 224 </w:t>
            </w:r>
            <w:r w:rsidR="003F4AEE" w:rsidRPr="00676433">
              <w:rPr>
                <w:rFonts w:ascii="Arial" w:hAnsi="Arial"/>
                <w:color w:val="000000"/>
                <w:spacing w:val="-4"/>
                <w:kern w:val="20"/>
              </w:rPr>
              <w:t>1322</w:t>
            </w:r>
          </w:p>
        </w:tc>
      </w:tr>
      <w:tr w:rsidR="003F4AEE" w:rsidRPr="00676433" w14:paraId="1041BB26" w14:textId="77777777" w:rsidTr="00916D12">
        <w:trPr>
          <w:trHeight w:hRule="exact" w:val="360"/>
        </w:trPr>
        <w:tc>
          <w:tcPr>
            <w:tcW w:w="5000" w:type="pct"/>
            <w:gridSpan w:val="2"/>
            <w:shd w:val="clear" w:color="auto" w:fill="009ECD"/>
          </w:tcPr>
          <w:p w14:paraId="030B280C" w14:textId="498A006C" w:rsidR="003F4AEE" w:rsidRPr="00676433" w:rsidRDefault="003F4AEE" w:rsidP="003F4AEE">
            <w:pPr>
              <w:spacing w:line="280" w:lineRule="exact"/>
              <w:rPr>
                <w:rFonts w:ascii="Arial" w:hAnsi="Arial"/>
                <w:b/>
                <w:color w:val="FFFFFF" w:themeColor="background1"/>
              </w:rPr>
            </w:pPr>
            <w:r w:rsidRPr="00676433">
              <w:rPr>
                <w:rFonts w:ascii="Arial" w:hAnsi="Arial"/>
                <w:b/>
                <w:color w:val="FFFFFF" w:themeColor="background1"/>
              </w:rPr>
              <w:t>UBC Point Grey Campus</w:t>
            </w:r>
          </w:p>
          <w:p w14:paraId="5E0C12FF" w14:textId="77777777" w:rsidR="003F4AEE" w:rsidRPr="00676433" w:rsidRDefault="003F4AEE" w:rsidP="003F4AEE">
            <w:pPr>
              <w:spacing w:line="280" w:lineRule="exact"/>
              <w:rPr>
                <w:rFonts w:ascii="Arial" w:hAnsi="Arial"/>
                <w:b/>
                <w:color w:val="FFFFFF" w:themeColor="background1"/>
              </w:rPr>
            </w:pPr>
          </w:p>
        </w:tc>
      </w:tr>
      <w:tr w:rsidR="003F4AEE" w:rsidRPr="00676433" w14:paraId="4CC3485D" w14:textId="77777777" w:rsidTr="00916D12">
        <w:trPr>
          <w:trHeight w:hRule="exact" w:val="360"/>
        </w:trPr>
        <w:tc>
          <w:tcPr>
            <w:tcW w:w="3635" w:type="pct"/>
          </w:tcPr>
          <w:p w14:paraId="28DEC182" w14:textId="28EE5255" w:rsidR="003F4AEE" w:rsidRPr="00676433" w:rsidRDefault="003F4AEE" w:rsidP="003F4AEE">
            <w:pPr>
              <w:spacing w:line="280" w:lineRule="exact"/>
              <w:rPr>
                <w:rFonts w:ascii="Arial" w:hAnsi="Arial"/>
                <w:color w:val="000000"/>
                <w:spacing w:val="-4"/>
                <w:kern w:val="20"/>
              </w:rPr>
            </w:pPr>
            <w:r w:rsidRPr="00676433">
              <w:rPr>
                <w:rFonts w:ascii="Arial" w:hAnsi="Arial"/>
                <w:color w:val="000000"/>
                <w:spacing w:val="-4"/>
                <w:kern w:val="20"/>
              </w:rPr>
              <w:t>Hazardous Materials Response</w:t>
            </w:r>
          </w:p>
        </w:tc>
        <w:tc>
          <w:tcPr>
            <w:tcW w:w="1365" w:type="pct"/>
          </w:tcPr>
          <w:p w14:paraId="04B271C5" w14:textId="09380944" w:rsidR="003F4AEE" w:rsidRPr="00676433" w:rsidRDefault="003F4AEE" w:rsidP="003F4AEE">
            <w:pPr>
              <w:spacing w:line="280" w:lineRule="exact"/>
              <w:rPr>
                <w:rFonts w:ascii="Arial" w:hAnsi="Arial"/>
                <w:color w:val="000000"/>
                <w:spacing w:val="-4"/>
                <w:kern w:val="20"/>
              </w:rPr>
            </w:pPr>
            <w:r w:rsidRPr="00676433">
              <w:rPr>
                <w:rFonts w:ascii="Arial" w:hAnsi="Arial"/>
                <w:color w:val="000000"/>
                <w:spacing w:val="-4"/>
                <w:kern w:val="20"/>
              </w:rPr>
              <w:t>911</w:t>
            </w:r>
          </w:p>
        </w:tc>
      </w:tr>
      <w:tr w:rsidR="003F4AEE" w:rsidRPr="00676433" w14:paraId="52D9DDC8" w14:textId="77777777" w:rsidTr="00916D12">
        <w:trPr>
          <w:trHeight w:hRule="exact" w:val="360"/>
        </w:trPr>
        <w:tc>
          <w:tcPr>
            <w:tcW w:w="3635" w:type="pct"/>
          </w:tcPr>
          <w:p w14:paraId="000865AF" w14:textId="0B1E2A09" w:rsidR="003F4AEE" w:rsidRPr="00676433" w:rsidRDefault="003F4AEE" w:rsidP="003F4AEE">
            <w:pPr>
              <w:spacing w:line="280" w:lineRule="exact"/>
              <w:rPr>
                <w:rFonts w:ascii="Arial" w:hAnsi="Arial"/>
                <w:color w:val="000000"/>
                <w:spacing w:val="-4"/>
                <w:kern w:val="20"/>
              </w:rPr>
            </w:pPr>
            <w:r w:rsidRPr="00676433">
              <w:rPr>
                <w:rFonts w:ascii="Arial" w:hAnsi="Arial"/>
                <w:color w:val="000000"/>
                <w:spacing w:val="-4"/>
                <w:kern w:val="20"/>
              </w:rPr>
              <w:t>First Aid</w:t>
            </w:r>
          </w:p>
        </w:tc>
        <w:tc>
          <w:tcPr>
            <w:tcW w:w="1365" w:type="pct"/>
          </w:tcPr>
          <w:p w14:paraId="5D31997B" w14:textId="3E7971F9" w:rsidR="003F4AEE" w:rsidRPr="00676433" w:rsidRDefault="00220E97" w:rsidP="003F4AEE">
            <w:pPr>
              <w:spacing w:line="280" w:lineRule="exact"/>
              <w:rPr>
                <w:rFonts w:ascii="Arial" w:hAnsi="Arial"/>
                <w:color w:val="000000"/>
                <w:spacing w:val="-4"/>
                <w:kern w:val="20"/>
              </w:rPr>
            </w:pPr>
            <w:r w:rsidRPr="00676433">
              <w:rPr>
                <w:rFonts w:ascii="Arial" w:hAnsi="Arial"/>
                <w:color w:val="000000"/>
                <w:spacing w:val="-4"/>
                <w:kern w:val="20"/>
              </w:rPr>
              <w:t xml:space="preserve">822 </w:t>
            </w:r>
            <w:r w:rsidR="003F4AEE" w:rsidRPr="00676433">
              <w:rPr>
                <w:rFonts w:ascii="Arial" w:hAnsi="Arial"/>
                <w:color w:val="000000"/>
                <w:spacing w:val="-4"/>
                <w:kern w:val="20"/>
              </w:rPr>
              <w:t>4444</w:t>
            </w:r>
          </w:p>
        </w:tc>
      </w:tr>
      <w:tr w:rsidR="003F4AEE" w:rsidRPr="00676433" w14:paraId="113D616E" w14:textId="77777777" w:rsidTr="00916D12">
        <w:trPr>
          <w:trHeight w:hRule="exact" w:val="360"/>
        </w:trPr>
        <w:tc>
          <w:tcPr>
            <w:tcW w:w="3635" w:type="pct"/>
          </w:tcPr>
          <w:p w14:paraId="30C0C46B" w14:textId="7ACF859C" w:rsidR="003F4AEE" w:rsidRPr="00676433" w:rsidRDefault="003F4AEE" w:rsidP="003F4AEE">
            <w:pPr>
              <w:spacing w:line="280" w:lineRule="exact"/>
              <w:rPr>
                <w:rFonts w:ascii="Arial" w:hAnsi="Arial"/>
                <w:color w:val="000000"/>
                <w:spacing w:val="-4"/>
                <w:kern w:val="20"/>
              </w:rPr>
            </w:pPr>
            <w:r w:rsidRPr="00676433">
              <w:rPr>
                <w:rFonts w:ascii="Arial" w:hAnsi="Arial"/>
                <w:color w:val="000000"/>
                <w:spacing w:val="-4"/>
                <w:kern w:val="20"/>
              </w:rPr>
              <w:t>Student Health Services</w:t>
            </w:r>
          </w:p>
        </w:tc>
        <w:tc>
          <w:tcPr>
            <w:tcW w:w="1365" w:type="pct"/>
          </w:tcPr>
          <w:p w14:paraId="6E3C0FF7" w14:textId="799BF2EC" w:rsidR="003F4AEE" w:rsidRPr="00676433" w:rsidRDefault="00220E97" w:rsidP="003F4AEE">
            <w:pPr>
              <w:spacing w:line="280" w:lineRule="exact"/>
              <w:rPr>
                <w:rFonts w:ascii="Arial" w:hAnsi="Arial"/>
                <w:color w:val="000000"/>
                <w:spacing w:val="-4"/>
                <w:kern w:val="20"/>
              </w:rPr>
            </w:pPr>
            <w:r w:rsidRPr="00676433">
              <w:rPr>
                <w:rFonts w:ascii="Arial" w:hAnsi="Arial"/>
                <w:color w:val="000000"/>
                <w:spacing w:val="-4"/>
                <w:kern w:val="20"/>
              </w:rPr>
              <w:t xml:space="preserve">822 </w:t>
            </w:r>
            <w:r w:rsidR="003F4AEE" w:rsidRPr="00676433">
              <w:rPr>
                <w:rFonts w:ascii="Arial" w:hAnsi="Arial"/>
                <w:color w:val="000000"/>
                <w:spacing w:val="-4"/>
                <w:kern w:val="20"/>
              </w:rPr>
              <w:t>7011</w:t>
            </w:r>
          </w:p>
        </w:tc>
      </w:tr>
      <w:tr w:rsidR="003F4AEE" w:rsidRPr="00676433" w14:paraId="13F609AA" w14:textId="77777777" w:rsidTr="00916D12">
        <w:trPr>
          <w:trHeight w:hRule="exact" w:val="360"/>
        </w:trPr>
        <w:tc>
          <w:tcPr>
            <w:tcW w:w="3635" w:type="pct"/>
          </w:tcPr>
          <w:p w14:paraId="3D70DDA9" w14:textId="60DD81D1" w:rsidR="003F4AEE" w:rsidRPr="00676433" w:rsidRDefault="003F4AEE" w:rsidP="003F4AEE">
            <w:pPr>
              <w:spacing w:line="280" w:lineRule="exact"/>
              <w:rPr>
                <w:rFonts w:ascii="Arial" w:hAnsi="Arial"/>
                <w:color w:val="000000"/>
                <w:spacing w:val="-4"/>
                <w:kern w:val="20"/>
              </w:rPr>
            </w:pPr>
            <w:r w:rsidRPr="00676433">
              <w:rPr>
                <w:rFonts w:ascii="Arial" w:hAnsi="Arial"/>
                <w:color w:val="000000"/>
                <w:spacing w:val="-4"/>
                <w:kern w:val="20"/>
              </w:rPr>
              <w:t>UBC Hospital Urgent Care</w:t>
            </w:r>
          </w:p>
        </w:tc>
        <w:tc>
          <w:tcPr>
            <w:tcW w:w="1365" w:type="pct"/>
          </w:tcPr>
          <w:p w14:paraId="2DF465E7" w14:textId="5331F9FA" w:rsidR="003F4AEE" w:rsidRPr="00676433" w:rsidRDefault="00220E97" w:rsidP="003F4AEE">
            <w:pPr>
              <w:spacing w:line="280" w:lineRule="exact"/>
              <w:rPr>
                <w:rFonts w:ascii="Arial" w:hAnsi="Arial"/>
                <w:color w:val="000000"/>
                <w:spacing w:val="-4"/>
                <w:kern w:val="20"/>
              </w:rPr>
            </w:pPr>
            <w:r w:rsidRPr="00676433">
              <w:rPr>
                <w:rFonts w:ascii="Arial" w:hAnsi="Arial"/>
                <w:color w:val="000000"/>
                <w:spacing w:val="-4"/>
                <w:kern w:val="20"/>
              </w:rPr>
              <w:t xml:space="preserve">822 </w:t>
            </w:r>
            <w:r w:rsidR="003F4AEE" w:rsidRPr="00676433">
              <w:rPr>
                <w:rFonts w:ascii="Arial" w:hAnsi="Arial"/>
                <w:color w:val="000000"/>
                <w:spacing w:val="-4"/>
                <w:kern w:val="20"/>
              </w:rPr>
              <w:t>7222</w:t>
            </w:r>
          </w:p>
        </w:tc>
      </w:tr>
      <w:tr w:rsidR="003F4AEE" w:rsidRPr="00676433" w14:paraId="6196DBC1" w14:textId="77777777" w:rsidTr="00916D12">
        <w:trPr>
          <w:trHeight w:hRule="exact" w:val="360"/>
        </w:trPr>
        <w:tc>
          <w:tcPr>
            <w:tcW w:w="3635" w:type="pct"/>
          </w:tcPr>
          <w:p w14:paraId="0A3CDEDD" w14:textId="737966C8" w:rsidR="003F4AEE" w:rsidRPr="00676433" w:rsidRDefault="003F4AEE" w:rsidP="003F4AEE">
            <w:pPr>
              <w:spacing w:line="280" w:lineRule="exact"/>
              <w:rPr>
                <w:rFonts w:ascii="Arial" w:hAnsi="Arial"/>
                <w:color w:val="000000"/>
                <w:spacing w:val="-4"/>
                <w:kern w:val="20"/>
              </w:rPr>
            </w:pPr>
            <w:r w:rsidRPr="00676433">
              <w:rPr>
                <w:rFonts w:ascii="Arial" w:hAnsi="Arial"/>
                <w:color w:val="000000"/>
                <w:spacing w:val="-4"/>
                <w:kern w:val="20"/>
              </w:rPr>
              <w:t>Campus Security</w:t>
            </w:r>
          </w:p>
        </w:tc>
        <w:tc>
          <w:tcPr>
            <w:tcW w:w="1365" w:type="pct"/>
          </w:tcPr>
          <w:p w14:paraId="5C3E6ADF" w14:textId="459386F8" w:rsidR="003F4AEE" w:rsidRPr="00676433" w:rsidRDefault="00220E97" w:rsidP="003F4AEE">
            <w:pPr>
              <w:spacing w:line="280" w:lineRule="exact"/>
              <w:rPr>
                <w:rFonts w:ascii="Arial" w:hAnsi="Arial"/>
                <w:color w:val="000000"/>
                <w:spacing w:val="-4"/>
                <w:kern w:val="20"/>
              </w:rPr>
            </w:pPr>
            <w:r w:rsidRPr="00676433">
              <w:rPr>
                <w:rFonts w:ascii="Arial" w:hAnsi="Arial"/>
                <w:color w:val="000000"/>
                <w:spacing w:val="-4"/>
                <w:kern w:val="20"/>
              </w:rPr>
              <w:t xml:space="preserve">822 </w:t>
            </w:r>
            <w:r w:rsidR="003F4AEE" w:rsidRPr="00676433">
              <w:rPr>
                <w:rFonts w:ascii="Arial" w:hAnsi="Arial"/>
                <w:color w:val="000000"/>
                <w:spacing w:val="-4"/>
                <w:kern w:val="20"/>
              </w:rPr>
              <w:t>2222</w:t>
            </w:r>
          </w:p>
        </w:tc>
      </w:tr>
      <w:tr w:rsidR="00220E97" w:rsidRPr="00676433" w14:paraId="39117922" w14:textId="77777777" w:rsidTr="00916D12">
        <w:trPr>
          <w:trHeight w:hRule="exact" w:val="360"/>
        </w:trPr>
        <w:tc>
          <w:tcPr>
            <w:tcW w:w="5000" w:type="pct"/>
            <w:gridSpan w:val="2"/>
            <w:shd w:val="clear" w:color="auto" w:fill="009ECD"/>
          </w:tcPr>
          <w:p w14:paraId="6F84FAF4" w14:textId="5164F0CA" w:rsidR="00220E97" w:rsidRPr="00676433" w:rsidRDefault="00220E97" w:rsidP="00220E97">
            <w:pPr>
              <w:spacing w:line="280" w:lineRule="exact"/>
              <w:rPr>
                <w:rFonts w:ascii="Arial" w:hAnsi="Arial"/>
                <w:b/>
                <w:color w:val="FFFFFF" w:themeColor="background1"/>
              </w:rPr>
            </w:pPr>
            <w:r w:rsidRPr="00676433">
              <w:rPr>
                <w:rFonts w:ascii="Arial" w:hAnsi="Arial"/>
                <w:b/>
                <w:color w:val="FFFFFF" w:themeColor="background1"/>
              </w:rPr>
              <w:t>UBC Hospital and Health Sciences Centre</w:t>
            </w:r>
            <w:r w:rsidR="00676433">
              <w:rPr>
                <w:rFonts w:ascii="Arial" w:hAnsi="Arial"/>
                <w:b/>
                <w:color w:val="FFFFFF" w:themeColor="background1"/>
              </w:rPr>
              <w:t xml:space="preserve">  </w:t>
            </w:r>
            <w:r w:rsidRPr="00676433">
              <w:rPr>
                <w:rFonts w:ascii="Arial" w:hAnsi="Arial"/>
                <w:b/>
                <w:color w:val="FFFFFF" w:themeColor="background1"/>
              </w:rPr>
              <w:t>(</w:t>
            </w:r>
            <w:proofErr w:type="spellStart"/>
            <w:r w:rsidRPr="00676433">
              <w:rPr>
                <w:rFonts w:ascii="Arial" w:hAnsi="Arial"/>
                <w:b/>
                <w:color w:val="FFFFFF" w:themeColor="background1"/>
              </w:rPr>
              <w:t>Koerner</w:t>
            </w:r>
            <w:proofErr w:type="spellEnd"/>
            <w:r w:rsidR="00676433">
              <w:rPr>
                <w:rFonts w:ascii="Arial" w:hAnsi="Arial"/>
                <w:b/>
                <w:color w:val="FFFFFF" w:themeColor="background1"/>
              </w:rPr>
              <w:t xml:space="preserve">, Purdy and </w:t>
            </w:r>
            <w:proofErr w:type="spellStart"/>
            <w:r w:rsidRPr="00676433">
              <w:rPr>
                <w:rFonts w:ascii="Arial" w:hAnsi="Arial"/>
                <w:b/>
                <w:color w:val="FFFFFF" w:themeColor="background1"/>
              </w:rPr>
              <w:t>Detwiller</w:t>
            </w:r>
            <w:proofErr w:type="spellEnd"/>
            <w:r w:rsidRPr="00676433">
              <w:rPr>
                <w:rFonts w:ascii="Arial" w:hAnsi="Arial"/>
                <w:b/>
                <w:color w:val="FFFFFF" w:themeColor="background1"/>
              </w:rPr>
              <w:t>)</w:t>
            </w:r>
          </w:p>
          <w:p w14:paraId="7D622424" w14:textId="77777777" w:rsidR="00220E97" w:rsidRPr="00676433" w:rsidRDefault="00220E97" w:rsidP="00FB32F3">
            <w:pPr>
              <w:spacing w:line="280" w:lineRule="exact"/>
              <w:rPr>
                <w:rFonts w:ascii="Arial" w:hAnsi="Arial"/>
                <w:b/>
                <w:color w:val="FFFFFF" w:themeColor="background1"/>
              </w:rPr>
            </w:pPr>
          </w:p>
        </w:tc>
      </w:tr>
      <w:tr w:rsidR="00220E97" w:rsidRPr="00676433" w14:paraId="648D63A5" w14:textId="77777777" w:rsidTr="00916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360"/>
        </w:trPr>
        <w:tc>
          <w:tcPr>
            <w:tcW w:w="3635" w:type="pct"/>
          </w:tcPr>
          <w:p w14:paraId="22BEBFDD" w14:textId="540ABFF3" w:rsidR="00220E97" w:rsidRPr="00676433" w:rsidRDefault="00220E97" w:rsidP="00220E97">
            <w:pPr>
              <w:spacing w:line="280" w:lineRule="exact"/>
              <w:rPr>
                <w:rFonts w:ascii="Arial" w:hAnsi="Arial"/>
                <w:color w:val="000000"/>
                <w:spacing w:val="-4"/>
                <w:kern w:val="20"/>
              </w:rPr>
            </w:pPr>
            <w:r w:rsidRPr="00676433">
              <w:rPr>
                <w:rFonts w:ascii="Arial" w:hAnsi="Arial"/>
                <w:color w:val="000000"/>
                <w:spacing w:val="-4"/>
                <w:kern w:val="20"/>
              </w:rPr>
              <w:t>Hazardous Materials Response</w:t>
            </w:r>
          </w:p>
        </w:tc>
        <w:tc>
          <w:tcPr>
            <w:tcW w:w="1365" w:type="pct"/>
          </w:tcPr>
          <w:p w14:paraId="0AD33B0F" w14:textId="28ABEE16" w:rsidR="00220E97" w:rsidRPr="00676433" w:rsidRDefault="00220E97" w:rsidP="00220E97">
            <w:pPr>
              <w:spacing w:line="280" w:lineRule="exact"/>
              <w:rPr>
                <w:rFonts w:ascii="Arial" w:hAnsi="Arial"/>
                <w:color w:val="000000"/>
                <w:spacing w:val="-4"/>
                <w:kern w:val="20"/>
              </w:rPr>
            </w:pPr>
            <w:r w:rsidRPr="00676433">
              <w:rPr>
                <w:rFonts w:ascii="Arial" w:hAnsi="Arial"/>
                <w:color w:val="000000"/>
                <w:spacing w:val="-4"/>
                <w:kern w:val="20"/>
              </w:rPr>
              <w:t>0000</w:t>
            </w:r>
          </w:p>
        </w:tc>
      </w:tr>
      <w:tr w:rsidR="00220E97" w:rsidRPr="00676433" w14:paraId="5FA381E4" w14:textId="77777777" w:rsidTr="00916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360"/>
        </w:trPr>
        <w:tc>
          <w:tcPr>
            <w:tcW w:w="3635" w:type="pct"/>
          </w:tcPr>
          <w:p w14:paraId="1F34AFCC" w14:textId="3B72AA1D" w:rsidR="00220E97" w:rsidRPr="00676433" w:rsidRDefault="00220E97" w:rsidP="00220E97">
            <w:pPr>
              <w:spacing w:line="280" w:lineRule="exact"/>
              <w:rPr>
                <w:rFonts w:ascii="Arial" w:hAnsi="Arial"/>
                <w:color w:val="000000"/>
                <w:spacing w:val="-4"/>
                <w:kern w:val="20"/>
              </w:rPr>
            </w:pPr>
            <w:r w:rsidRPr="00676433">
              <w:rPr>
                <w:rFonts w:ascii="Arial" w:hAnsi="Arial"/>
                <w:color w:val="000000"/>
                <w:spacing w:val="-4"/>
                <w:kern w:val="20"/>
              </w:rPr>
              <w:t>First Aid</w:t>
            </w:r>
          </w:p>
        </w:tc>
        <w:tc>
          <w:tcPr>
            <w:tcW w:w="1365" w:type="pct"/>
          </w:tcPr>
          <w:p w14:paraId="4348EC71" w14:textId="66D998D5" w:rsidR="00220E97" w:rsidRPr="00676433" w:rsidRDefault="00220E97" w:rsidP="00220E97">
            <w:pPr>
              <w:spacing w:line="280" w:lineRule="exact"/>
              <w:rPr>
                <w:rFonts w:ascii="Arial" w:hAnsi="Arial"/>
                <w:color w:val="000000"/>
                <w:spacing w:val="-4"/>
                <w:kern w:val="20"/>
              </w:rPr>
            </w:pPr>
            <w:r w:rsidRPr="00676433">
              <w:rPr>
                <w:rFonts w:ascii="Arial" w:hAnsi="Arial"/>
                <w:color w:val="000000"/>
                <w:spacing w:val="-4"/>
                <w:kern w:val="20"/>
              </w:rPr>
              <w:t>0000</w:t>
            </w:r>
          </w:p>
        </w:tc>
      </w:tr>
      <w:tr w:rsidR="00220E97" w:rsidRPr="00676433" w14:paraId="28306BF2" w14:textId="77777777" w:rsidTr="00916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360"/>
        </w:trPr>
        <w:tc>
          <w:tcPr>
            <w:tcW w:w="3635" w:type="pct"/>
          </w:tcPr>
          <w:p w14:paraId="1EBAF5AD" w14:textId="38F4F666" w:rsidR="00220E97" w:rsidRPr="00676433" w:rsidRDefault="00220E97" w:rsidP="00220E97">
            <w:pPr>
              <w:spacing w:line="280" w:lineRule="exact"/>
              <w:rPr>
                <w:rFonts w:ascii="Arial" w:hAnsi="Arial"/>
                <w:color w:val="000000"/>
                <w:spacing w:val="-4"/>
                <w:kern w:val="20"/>
              </w:rPr>
            </w:pPr>
            <w:r w:rsidRPr="00676433">
              <w:rPr>
                <w:rFonts w:ascii="Arial" w:hAnsi="Arial"/>
                <w:color w:val="000000"/>
                <w:spacing w:val="-4"/>
                <w:kern w:val="20"/>
              </w:rPr>
              <w:t>Student Health Services</w:t>
            </w:r>
          </w:p>
        </w:tc>
        <w:tc>
          <w:tcPr>
            <w:tcW w:w="1365" w:type="pct"/>
          </w:tcPr>
          <w:p w14:paraId="056FAC44" w14:textId="02CB2438" w:rsidR="00220E97" w:rsidRPr="00676433" w:rsidRDefault="00220E97" w:rsidP="00220E97">
            <w:pPr>
              <w:spacing w:line="280" w:lineRule="exact"/>
              <w:rPr>
                <w:rFonts w:ascii="Arial" w:hAnsi="Arial"/>
                <w:color w:val="000000"/>
                <w:spacing w:val="-4"/>
                <w:kern w:val="20"/>
              </w:rPr>
            </w:pPr>
            <w:r w:rsidRPr="00676433">
              <w:rPr>
                <w:rFonts w:ascii="Arial" w:hAnsi="Arial"/>
                <w:color w:val="000000"/>
                <w:spacing w:val="-4"/>
                <w:kern w:val="20"/>
              </w:rPr>
              <w:t>822 7011</w:t>
            </w:r>
          </w:p>
        </w:tc>
      </w:tr>
      <w:tr w:rsidR="00220E97" w:rsidRPr="00676433" w14:paraId="5DFA3C55" w14:textId="77777777" w:rsidTr="00916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360"/>
        </w:trPr>
        <w:tc>
          <w:tcPr>
            <w:tcW w:w="3635" w:type="pct"/>
          </w:tcPr>
          <w:p w14:paraId="64A9E214" w14:textId="289D750F" w:rsidR="00220E97" w:rsidRPr="00676433" w:rsidRDefault="00220E97" w:rsidP="00220E97">
            <w:pPr>
              <w:spacing w:line="280" w:lineRule="exact"/>
              <w:rPr>
                <w:rFonts w:ascii="Arial" w:hAnsi="Arial"/>
                <w:color w:val="000000"/>
                <w:spacing w:val="-4"/>
                <w:kern w:val="20"/>
              </w:rPr>
            </w:pPr>
            <w:r w:rsidRPr="00676433">
              <w:rPr>
                <w:rFonts w:ascii="Arial" w:hAnsi="Arial"/>
                <w:color w:val="000000"/>
                <w:spacing w:val="-4"/>
                <w:kern w:val="20"/>
              </w:rPr>
              <w:t>UBC Hospital Urgent Care</w:t>
            </w:r>
          </w:p>
        </w:tc>
        <w:tc>
          <w:tcPr>
            <w:tcW w:w="1365" w:type="pct"/>
          </w:tcPr>
          <w:p w14:paraId="6452F7D3" w14:textId="53E9910C" w:rsidR="00220E97" w:rsidRPr="00676433" w:rsidRDefault="00220E97" w:rsidP="00220E97">
            <w:pPr>
              <w:spacing w:line="280" w:lineRule="exact"/>
              <w:rPr>
                <w:rFonts w:ascii="Arial" w:hAnsi="Arial"/>
                <w:color w:val="000000"/>
                <w:spacing w:val="-4"/>
                <w:kern w:val="20"/>
              </w:rPr>
            </w:pPr>
            <w:r w:rsidRPr="00676433">
              <w:rPr>
                <w:rFonts w:ascii="Arial" w:hAnsi="Arial"/>
                <w:color w:val="000000"/>
                <w:spacing w:val="-4"/>
                <w:kern w:val="20"/>
              </w:rPr>
              <w:t>822 7222</w:t>
            </w:r>
          </w:p>
        </w:tc>
      </w:tr>
      <w:tr w:rsidR="00220E97" w:rsidRPr="00676433" w14:paraId="071F18C8" w14:textId="79AD93D4" w:rsidTr="00916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360"/>
        </w:trPr>
        <w:tc>
          <w:tcPr>
            <w:tcW w:w="3635" w:type="pct"/>
          </w:tcPr>
          <w:p w14:paraId="7894FF9D" w14:textId="160D76F4" w:rsidR="00220E97" w:rsidRPr="00676433" w:rsidRDefault="00220E97" w:rsidP="00220E97">
            <w:pPr>
              <w:spacing w:line="280" w:lineRule="exact"/>
              <w:rPr>
                <w:rFonts w:ascii="Arial" w:hAnsi="Arial"/>
                <w:color w:val="000000"/>
                <w:spacing w:val="-4"/>
                <w:kern w:val="20"/>
              </w:rPr>
            </w:pPr>
            <w:r w:rsidRPr="00676433">
              <w:rPr>
                <w:rFonts w:ascii="Arial" w:hAnsi="Arial"/>
                <w:color w:val="000000"/>
                <w:spacing w:val="-4"/>
                <w:kern w:val="20"/>
              </w:rPr>
              <w:t>Security</w:t>
            </w:r>
          </w:p>
        </w:tc>
        <w:tc>
          <w:tcPr>
            <w:tcW w:w="1365" w:type="pct"/>
          </w:tcPr>
          <w:p w14:paraId="130D30F1" w14:textId="55FEFD86" w:rsidR="00220E97" w:rsidRPr="00676433" w:rsidRDefault="00220E97" w:rsidP="00220E97">
            <w:pPr>
              <w:spacing w:line="280" w:lineRule="exact"/>
              <w:rPr>
                <w:rFonts w:ascii="Arial" w:hAnsi="Arial"/>
                <w:color w:val="000000"/>
                <w:spacing w:val="-4"/>
                <w:kern w:val="20"/>
              </w:rPr>
            </w:pPr>
            <w:r w:rsidRPr="00676433">
              <w:rPr>
                <w:rFonts w:ascii="Arial" w:hAnsi="Arial"/>
                <w:color w:val="000000"/>
                <w:spacing w:val="-4"/>
                <w:kern w:val="20"/>
              </w:rPr>
              <w:t>822 7225</w:t>
            </w:r>
          </w:p>
        </w:tc>
      </w:tr>
      <w:tr w:rsidR="00220E97" w:rsidRPr="00676433" w14:paraId="5B278B54" w14:textId="77777777" w:rsidTr="00916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360"/>
        </w:trPr>
        <w:tc>
          <w:tcPr>
            <w:tcW w:w="3635" w:type="pct"/>
          </w:tcPr>
          <w:p w14:paraId="4F06761D" w14:textId="1D99280A" w:rsidR="00220E97" w:rsidRPr="00676433" w:rsidRDefault="00220E97" w:rsidP="00220E97">
            <w:pPr>
              <w:spacing w:line="280" w:lineRule="exact"/>
              <w:rPr>
                <w:rFonts w:ascii="Arial" w:hAnsi="Arial"/>
                <w:color w:val="000000"/>
                <w:spacing w:val="-4"/>
                <w:kern w:val="20"/>
              </w:rPr>
            </w:pPr>
            <w:r w:rsidRPr="00676433">
              <w:rPr>
                <w:rFonts w:ascii="Arial" w:hAnsi="Arial"/>
                <w:color w:val="000000"/>
                <w:spacing w:val="-4"/>
                <w:kern w:val="20"/>
              </w:rPr>
              <w:t>Maintenance</w:t>
            </w:r>
          </w:p>
        </w:tc>
        <w:tc>
          <w:tcPr>
            <w:tcW w:w="1365" w:type="pct"/>
          </w:tcPr>
          <w:p w14:paraId="45EE1EFC" w14:textId="1ADFD13A" w:rsidR="00220E97" w:rsidRPr="00676433" w:rsidRDefault="00220E97" w:rsidP="00220E97">
            <w:pPr>
              <w:spacing w:line="280" w:lineRule="exact"/>
              <w:rPr>
                <w:rFonts w:ascii="Arial" w:hAnsi="Arial"/>
                <w:color w:val="000000"/>
                <w:spacing w:val="-4"/>
                <w:kern w:val="20"/>
              </w:rPr>
            </w:pPr>
            <w:r w:rsidRPr="00676433">
              <w:rPr>
                <w:rFonts w:ascii="Arial" w:hAnsi="Arial"/>
                <w:color w:val="000000"/>
                <w:spacing w:val="-4"/>
                <w:kern w:val="20"/>
              </w:rPr>
              <w:t>822 7523</w:t>
            </w:r>
          </w:p>
        </w:tc>
      </w:tr>
      <w:tr w:rsidR="003F4AEE" w:rsidRPr="00676433" w14:paraId="5146C96B" w14:textId="77777777" w:rsidTr="00916D12">
        <w:trPr>
          <w:trHeight w:hRule="exact" w:val="360"/>
          <w:tblHeader/>
        </w:trPr>
        <w:tc>
          <w:tcPr>
            <w:tcW w:w="5000" w:type="pct"/>
            <w:gridSpan w:val="2"/>
            <w:shd w:val="clear" w:color="auto" w:fill="009ECD"/>
          </w:tcPr>
          <w:p w14:paraId="1F137486" w14:textId="5460C28B" w:rsidR="00220E97" w:rsidRPr="00676433" w:rsidRDefault="000632E6" w:rsidP="00220E97">
            <w:pPr>
              <w:spacing w:line="280" w:lineRule="exact"/>
              <w:rPr>
                <w:rFonts w:ascii="Arial" w:hAnsi="Arial"/>
                <w:b/>
                <w:color w:val="FFFFFF" w:themeColor="background1"/>
              </w:rPr>
            </w:pPr>
            <w:r>
              <w:br w:type="page"/>
            </w:r>
            <w:r w:rsidR="00220E97" w:rsidRPr="00676433">
              <w:rPr>
                <w:rFonts w:ascii="Arial" w:hAnsi="Arial"/>
                <w:b/>
                <w:color w:val="FFFFFF" w:themeColor="background1"/>
              </w:rPr>
              <w:t>VGH, Jack Bell, Willow Eye Care Centre</w:t>
            </w:r>
          </w:p>
          <w:p w14:paraId="6D9391A1" w14:textId="77777777" w:rsidR="003F4AEE" w:rsidRPr="00676433" w:rsidRDefault="003F4AEE" w:rsidP="003F4AEE">
            <w:pPr>
              <w:spacing w:line="280" w:lineRule="exact"/>
              <w:rPr>
                <w:rFonts w:ascii="Arial" w:hAnsi="Arial"/>
                <w:b/>
                <w:color w:val="FFFFFF" w:themeColor="background1"/>
              </w:rPr>
            </w:pPr>
          </w:p>
        </w:tc>
      </w:tr>
      <w:tr w:rsidR="00220E97" w:rsidRPr="00676433" w14:paraId="32B38048" w14:textId="77777777" w:rsidTr="00916D12">
        <w:trPr>
          <w:trHeight w:hRule="exact" w:val="360"/>
        </w:trPr>
        <w:tc>
          <w:tcPr>
            <w:tcW w:w="3635" w:type="pct"/>
          </w:tcPr>
          <w:p w14:paraId="23A9F87F" w14:textId="14C2884A" w:rsidR="00220E97" w:rsidRPr="00676433" w:rsidRDefault="00220E97" w:rsidP="00220E97">
            <w:pPr>
              <w:spacing w:line="280" w:lineRule="exact"/>
              <w:rPr>
                <w:rFonts w:ascii="Arial" w:hAnsi="Arial"/>
                <w:color w:val="000000"/>
                <w:spacing w:val="-4"/>
                <w:kern w:val="20"/>
              </w:rPr>
            </w:pPr>
            <w:r w:rsidRPr="00676433">
              <w:rPr>
                <w:rFonts w:ascii="Arial" w:hAnsi="Arial"/>
                <w:color w:val="000000"/>
                <w:spacing w:val="-4"/>
                <w:kern w:val="20"/>
              </w:rPr>
              <w:t>Hazardous Materials Response</w:t>
            </w:r>
          </w:p>
        </w:tc>
        <w:tc>
          <w:tcPr>
            <w:tcW w:w="1365" w:type="pct"/>
          </w:tcPr>
          <w:p w14:paraId="4AAEE5D2" w14:textId="62FEFE9E" w:rsidR="00220E97" w:rsidRPr="00676433" w:rsidRDefault="00220E97" w:rsidP="00220E97">
            <w:pPr>
              <w:spacing w:line="280" w:lineRule="exact"/>
              <w:rPr>
                <w:rFonts w:ascii="Arial" w:hAnsi="Arial"/>
                <w:color w:val="000000"/>
                <w:spacing w:val="-4"/>
                <w:kern w:val="20"/>
              </w:rPr>
            </w:pPr>
            <w:r w:rsidRPr="00676433">
              <w:rPr>
                <w:rFonts w:ascii="Arial" w:hAnsi="Arial"/>
                <w:color w:val="000000"/>
                <w:spacing w:val="-4"/>
                <w:kern w:val="20"/>
              </w:rPr>
              <w:t>84</w:t>
            </w:r>
          </w:p>
        </w:tc>
      </w:tr>
      <w:tr w:rsidR="00220E97" w:rsidRPr="00676433" w14:paraId="34FFAB8A" w14:textId="77777777" w:rsidTr="00916D12">
        <w:trPr>
          <w:trHeight w:hRule="exact" w:val="360"/>
        </w:trPr>
        <w:tc>
          <w:tcPr>
            <w:tcW w:w="3635" w:type="pct"/>
          </w:tcPr>
          <w:p w14:paraId="2B4D1F93" w14:textId="05F33655" w:rsidR="00220E97" w:rsidRPr="00676433" w:rsidRDefault="00220E97" w:rsidP="00220E97">
            <w:pPr>
              <w:spacing w:line="280" w:lineRule="exact"/>
              <w:rPr>
                <w:rFonts w:ascii="Arial" w:hAnsi="Arial"/>
                <w:color w:val="000000"/>
                <w:spacing w:val="-4"/>
                <w:kern w:val="20"/>
              </w:rPr>
            </w:pPr>
            <w:r w:rsidRPr="00676433">
              <w:rPr>
                <w:rFonts w:ascii="Arial" w:hAnsi="Arial"/>
                <w:color w:val="000000"/>
                <w:spacing w:val="-4"/>
                <w:kern w:val="20"/>
              </w:rPr>
              <w:t>First Aid</w:t>
            </w:r>
          </w:p>
        </w:tc>
        <w:tc>
          <w:tcPr>
            <w:tcW w:w="1365" w:type="pct"/>
          </w:tcPr>
          <w:p w14:paraId="48C126F0" w14:textId="6B7ADB9F" w:rsidR="00220E97" w:rsidRPr="00676433" w:rsidRDefault="00220E97" w:rsidP="00220E97">
            <w:pPr>
              <w:spacing w:line="280" w:lineRule="exact"/>
              <w:rPr>
                <w:rFonts w:ascii="Arial" w:hAnsi="Arial"/>
                <w:color w:val="000000"/>
                <w:spacing w:val="-4"/>
                <w:kern w:val="20"/>
              </w:rPr>
            </w:pPr>
            <w:r w:rsidRPr="00676433">
              <w:rPr>
                <w:rFonts w:ascii="Arial" w:hAnsi="Arial"/>
                <w:color w:val="000000"/>
                <w:spacing w:val="-4"/>
                <w:kern w:val="20"/>
              </w:rPr>
              <w:t>84</w:t>
            </w:r>
          </w:p>
        </w:tc>
      </w:tr>
      <w:tr w:rsidR="00220E97" w:rsidRPr="00676433" w14:paraId="20F6209A" w14:textId="77777777" w:rsidTr="00916D12">
        <w:trPr>
          <w:trHeight w:hRule="exact" w:val="360"/>
        </w:trPr>
        <w:tc>
          <w:tcPr>
            <w:tcW w:w="3635" w:type="pct"/>
          </w:tcPr>
          <w:p w14:paraId="4F64AB9E" w14:textId="5E781E3D" w:rsidR="00220E97" w:rsidRPr="00676433" w:rsidRDefault="00220E97" w:rsidP="00220E97">
            <w:pPr>
              <w:spacing w:line="280" w:lineRule="exact"/>
              <w:rPr>
                <w:rFonts w:ascii="Arial" w:hAnsi="Arial"/>
                <w:color w:val="000000"/>
                <w:spacing w:val="-4"/>
                <w:kern w:val="20"/>
              </w:rPr>
            </w:pPr>
            <w:r w:rsidRPr="00676433">
              <w:rPr>
                <w:rFonts w:ascii="Arial" w:hAnsi="Arial"/>
                <w:color w:val="000000"/>
                <w:spacing w:val="-4"/>
                <w:kern w:val="20"/>
              </w:rPr>
              <w:t>Student Health Services</w:t>
            </w:r>
          </w:p>
        </w:tc>
        <w:tc>
          <w:tcPr>
            <w:tcW w:w="1365" w:type="pct"/>
          </w:tcPr>
          <w:p w14:paraId="6418A81C" w14:textId="749C5199" w:rsidR="00220E97" w:rsidRPr="00676433" w:rsidRDefault="00220E97" w:rsidP="00220E97">
            <w:pPr>
              <w:spacing w:line="280" w:lineRule="exact"/>
              <w:rPr>
                <w:rFonts w:ascii="Arial" w:hAnsi="Arial"/>
                <w:color w:val="000000"/>
                <w:spacing w:val="-4"/>
                <w:kern w:val="20"/>
              </w:rPr>
            </w:pPr>
            <w:r w:rsidRPr="00676433">
              <w:rPr>
                <w:rFonts w:ascii="Arial" w:hAnsi="Arial"/>
                <w:color w:val="000000"/>
                <w:spacing w:val="-4"/>
                <w:kern w:val="20"/>
              </w:rPr>
              <w:t>822 7011</w:t>
            </w:r>
          </w:p>
        </w:tc>
      </w:tr>
      <w:tr w:rsidR="00220E97" w:rsidRPr="00676433" w14:paraId="7B286D4E" w14:textId="77777777" w:rsidTr="00916D12">
        <w:trPr>
          <w:trHeight w:hRule="exact" w:val="360"/>
        </w:trPr>
        <w:tc>
          <w:tcPr>
            <w:tcW w:w="3635" w:type="pct"/>
          </w:tcPr>
          <w:p w14:paraId="118A6FC2" w14:textId="412CEF50" w:rsidR="00220E97" w:rsidRPr="00676433" w:rsidRDefault="00220E97" w:rsidP="00220E97">
            <w:pPr>
              <w:spacing w:line="280" w:lineRule="exact"/>
              <w:rPr>
                <w:rFonts w:ascii="Arial" w:hAnsi="Arial"/>
                <w:color w:val="000000"/>
                <w:spacing w:val="-4"/>
                <w:kern w:val="20"/>
              </w:rPr>
            </w:pPr>
            <w:r w:rsidRPr="00676433">
              <w:rPr>
                <w:rFonts w:ascii="Arial" w:hAnsi="Arial"/>
                <w:color w:val="000000"/>
                <w:spacing w:val="-4"/>
                <w:kern w:val="20"/>
              </w:rPr>
              <w:t>Security</w:t>
            </w:r>
          </w:p>
        </w:tc>
        <w:tc>
          <w:tcPr>
            <w:tcW w:w="1365" w:type="pct"/>
          </w:tcPr>
          <w:p w14:paraId="06EE3308" w14:textId="691825EC" w:rsidR="00220E97" w:rsidRPr="00676433" w:rsidRDefault="00220E97" w:rsidP="00220E97">
            <w:pPr>
              <w:spacing w:line="280" w:lineRule="exact"/>
              <w:rPr>
                <w:rFonts w:ascii="Arial" w:hAnsi="Arial"/>
                <w:color w:val="000000"/>
                <w:spacing w:val="-4"/>
                <w:kern w:val="20"/>
              </w:rPr>
            </w:pPr>
            <w:r w:rsidRPr="00676433">
              <w:rPr>
                <w:rFonts w:ascii="Arial" w:hAnsi="Arial"/>
                <w:color w:val="000000"/>
                <w:spacing w:val="-4"/>
                <w:kern w:val="20"/>
              </w:rPr>
              <w:t>03021</w:t>
            </w:r>
          </w:p>
        </w:tc>
      </w:tr>
      <w:tr w:rsidR="00220E97" w:rsidRPr="00676433" w14:paraId="072B99BA" w14:textId="77777777" w:rsidTr="00916D12">
        <w:trPr>
          <w:trHeight w:hRule="exact" w:val="360"/>
          <w:tblHeader/>
        </w:trPr>
        <w:tc>
          <w:tcPr>
            <w:tcW w:w="5000" w:type="pct"/>
            <w:gridSpan w:val="2"/>
            <w:shd w:val="clear" w:color="auto" w:fill="009ECD"/>
          </w:tcPr>
          <w:p w14:paraId="1D4D730A" w14:textId="1BC87BD8" w:rsidR="00220E97" w:rsidRPr="00676433" w:rsidRDefault="00220E97" w:rsidP="00220E97">
            <w:pPr>
              <w:spacing w:line="280" w:lineRule="exact"/>
              <w:rPr>
                <w:rFonts w:ascii="Arial" w:hAnsi="Arial"/>
                <w:b/>
                <w:color w:val="FFFFFF" w:themeColor="background1"/>
              </w:rPr>
            </w:pPr>
            <w:r w:rsidRPr="00676433">
              <w:rPr>
                <w:rFonts w:ascii="Arial" w:hAnsi="Arial"/>
                <w:b/>
                <w:color w:val="FFFFFF" w:themeColor="background1"/>
              </w:rPr>
              <w:t>BC Centre for Disease Control</w:t>
            </w:r>
          </w:p>
          <w:p w14:paraId="3F42F7DC" w14:textId="77777777" w:rsidR="00220E97" w:rsidRPr="00676433" w:rsidRDefault="00220E97" w:rsidP="00220E97">
            <w:pPr>
              <w:spacing w:line="280" w:lineRule="exact"/>
              <w:rPr>
                <w:rFonts w:ascii="Arial" w:hAnsi="Arial"/>
                <w:b/>
                <w:color w:val="FFFFFF" w:themeColor="background1"/>
              </w:rPr>
            </w:pPr>
          </w:p>
        </w:tc>
      </w:tr>
      <w:tr w:rsidR="00220E97" w:rsidRPr="00676433" w14:paraId="1786490C" w14:textId="77777777" w:rsidTr="00916D12">
        <w:trPr>
          <w:trHeight w:hRule="exact" w:val="360"/>
        </w:trPr>
        <w:tc>
          <w:tcPr>
            <w:tcW w:w="3635" w:type="pct"/>
          </w:tcPr>
          <w:p w14:paraId="3A57124D" w14:textId="77777777" w:rsidR="00220E97" w:rsidRPr="00676433" w:rsidRDefault="00220E97" w:rsidP="00220E97">
            <w:pPr>
              <w:spacing w:line="280" w:lineRule="exact"/>
              <w:rPr>
                <w:rFonts w:ascii="Arial" w:hAnsi="Arial"/>
                <w:color w:val="000000"/>
                <w:spacing w:val="-4"/>
                <w:kern w:val="20"/>
              </w:rPr>
            </w:pPr>
            <w:r w:rsidRPr="00676433">
              <w:rPr>
                <w:rFonts w:ascii="Arial" w:hAnsi="Arial"/>
                <w:color w:val="000000"/>
                <w:spacing w:val="-4"/>
                <w:kern w:val="20"/>
              </w:rPr>
              <w:t>First Aid</w:t>
            </w:r>
          </w:p>
        </w:tc>
        <w:tc>
          <w:tcPr>
            <w:tcW w:w="1365" w:type="pct"/>
          </w:tcPr>
          <w:p w14:paraId="3965F575" w14:textId="148D6C05" w:rsidR="00220E97" w:rsidRPr="00676433" w:rsidRDefault="00220E97" w:rsidP="00220E97">
            <w:pPr>
              <w:spacing w:line="280" w:lineRule="exact"/>
              <w:rPr>
                <w:rFonts w:ascii="Arial" w:hAnsi="Arial"/>
                <w:color w:val="000000"/>
                <w:spacing w:val="-4"/>
                <w:kern w:val="20"/>
              </w:rPr>
            </w:pPr>
            <w:r w:rsidRPr="00676433">
              <w:rPr>
                <w:rFonts w:ascii="Arial" w:hAnsi="Arial"/>
                <w:color w:val="000000"/>
                <w:spacing w:val="-4"/>
                <w:kern w:val="20"/>
              </w:rPr>
              <w:t>604 753 0183</w:t>
            </w:r>
          </w:p>
        </w:tc>
      </w:tr>
      <w:tr w:rsidR="00220E97" w:rsidRPr="00676433" w14:paraId="27FCA32C" w14:textId="77777777" w:rsidTr="00916D12">
        <w:trPr>
          <w:trHeight w:hRule="exact" w:val="360"/>
        </w:trPr>
        <w:tc>
          <w:tcPr>
            <w:tcW w:w="3635" w:type="pct"/>
          </w:tcPr>
          <w:p w14:paraId="3E80292E" w14:textId="7543DC5E" w:rsidR="00220E97" w:rsidRPr="00676433" w:rsidRDefault="00220E97" w:rsidP="00220E97">
            <w:pPr>
              <w:spacing w:line="280" w:lineRule="exact"/>
              <w:rPr>
                <w:rFonts w:ascii="Arial" w:hAnsi="Arial"/>
                <w:color w:val="000000"/>
                <w:spacing w:val="-4"/>
                <w:kern w:val="20"/>
              </w:rPr>
            </w:pPr>
            <w:r w:rsidRPr="00676433">
              <w:rPr>
                <w:rFonts w:ascii="Arial" w:hAnsi="Arial"/>
                <w:color w:val="000000"/>
                <w:spacing w:val="-4"/>
                <w:kern w:val="20"/>
              </w:rPr>
              <w:t>Security</w:t>
            </w:r>
          </w:p>
        </w:tc>
        <w:tc>
          <w:tcPr>
            <w:tcW w:w="1365" w:type="pct"/>
          </w:tcPr>
          <w:p w14:paraId="55B8A772" w14:textId="4EA93465" w:rsidR="00220E97" w:rsidRPr="00676433" w:rsidRDefault="00220E97" w:rsidP="00220E97">
            <w:pPr>
              <w:spacing w:line="280" w:lineRule="exact"/>
              <w:rPr>
                <w:rFonts w:ascii="Arial" w:hAnsi="Arial"/>
                <w:color w:val="000000"/>
                <w:spacing w:val="-4"/>
                <w:kern w:val="20"/>
              </w:rPr>
            </w:pPr>
            <w:r w:rsidRPr="00676433">
              <w:rPr>
                <w:rFonts w:ascii="Arial" w:hAnsi="Arial"/>
                <w:color w:val="000000"/>
                <w:spacing w:val="-4"/>
                <w:kern w:val="20"/>
              </w:rPr>
              <w:t>03021</w:t>
            </w:r>
          </w:p>
        </w:tc>
      </w:tr>
    </w:tbl>
    <w:p w14:paraId="09666648" w14:textId="3FB3D842" w:rsidR="003F4AEE" w:rsidRDefault="003F4AEE" w:rsidP="0055589C">
      <w:pPr>
        <w:pStyle w:val="CMainSectionHeaderArialBold20pt"/>
      </w:pPr>
    </w:p>
    <w:p w14:paraId="04AB972E" w14:textId="55B59F75" w:rsidR="00220E97" w:rsidRDefault="003F4AEE" w:rsidP="00916D12">
      <w:pPr>
        <w:rPr>
          <w:color w:val="000C4E"/>
          <w:spacing w:val="2"/>
          <w:sz w:val="40"/>
          <w:szCs w:val="30"/>
        </w:rPr>
      </w:pPr>
      <w:r>
        <w:br w:type="page"/>
      </w:r>
      <w:r w:rsidR="00220E97" w:rsidRPr="00220E97">
        <w:rPr>
          <w:color w:val="000C4E"/>
          <w:spacing w:val="2"/>
          <w:sz w:val="40"/>
          <w:szCs w:val="30"/>
        </w:rPr>
        <w:lastRenderedPageBreak/>
        <w:t>References</w:t>
      </w:r>
    </w:p>
    <w:p w14:paraId="598C5B63" w14:textId="77777777" w:rsidR="00220E97" w:rsidRPr="00676433" w:rsidRDefault="00220E97" w:rsidP="001154A2">
      <w:pPr>
        <w:numPr>
          <w:ilvl w:val="3"/>
          <w:numId w:val="49"/>
        </w:numPr>
        <w:spacing w:line="276" w:lineRule="auto"/>
        <w:ind w:hanging="900"/>
        <w:jc w:val="both"/>
        <w:rPr>
          <w:rFonts w:ascii="Arial" w:hAnsi="Arial" w:cs="Arial"/>
        </w:rPr>
      </w:pPr>
      <w:proofErr w:type="spellStart"/>
      <w:r w:rsidRPr="00676433">
        <w:rPr>
          <w:rFonts w:ascii="Arial" w:hAnsi="Arial" w:cs="Arial"/>
        </w:rPr>
        <w:t>Buchschacher</w:t>
      </w:r>
      <w:proofErr w:type="spellEnd"/>
      <w:r w:rsidRPr="00676433">
        <w:rPr>
          <w:rFonts w:ascii="Arial" w:hAnsi="Arial" w:cs="Arial"/>
        </w:rPr>
        <w:t xml:space="preserve"> Jr GL, Wong-</w:t>
      </w:r>
      <w:proofErr w:type="spellStart"/>
      <w:r w:rsidRPr="00676433">
        <w:rPr>
          <w:rFonts w:ascii="Arial" w:hAnsi="Arial" w:cs="Arial"/>
        </w:rPr>
        <w:t>Staal</w:t>
      </w:r>
      <w:proofErr w:type="spellEnd"/>
      <w:r w:rsidRPr="00676433">
        <w:rPr>
          <w:rFonts w:ascii="Arial" w:hAnsi="Arial" w:cs="Arial"/>
        </w:rPr>
        <w:t xml:space="preserve"> F. Development of lentiviral vectors for gene therapy for human diseases. Blood. 2000; 95: 2499-2504.</w:t>
      </w:r>
    </w:p>
    <w:p w14:paraId="789AC685" w14:textId="77777777" w:rsidR="00220E97" w:rsidRPr="00676433" w:rsidRDefault="00220E97" w:rsidP="001154A2">
      <w:pPr>
        <w:numPr>
          <w:ilvl w:val="3"/>
          <w:numId w:val="49"/>
        </w:numPr>
        <w:spacing w:line="276" w:lineRule="auto"/>
        <w:ind w:hanging="900"/>
        <w:jc w:val="both"/>
        <w:rPr>
          <w:rFonts w:ascii="Arial" w:hAnsi="Arial" w:cs="Arial"/>
        </w:rPr>
      </w:pPr>
      <w:proofErr w:type="spellStart"/>
      <w:r w:rsidRPr="00676433">
        <w:rPr>
          <w:rFonts w:ascii="Arial" w:hAnsi="Arial" w:cs="Arial"/>
        </w:rPr>
        <w:t>Debyser</w:t>
      </w:r>
      <w:proofErr w:type="spellEnd"/>
      <w:r w:rsidRPr="00676433">
        <w:rPr>
          <w:rFonts w:ascii="Arial" w:hAnsi="Arial" w:cs="Arial"/>
        </w:rPr>
        <w:t xml:space="preserve"> Z. Biosafety of Lentiviral Vectors. Current Gene Therapy. 2003; 3: 517-525.</w:t>
      </w:r>
    </w:p>
    <w:p w14:paraId="64BEC92F" w14:textId="77777777" w:rsidR="00220E97" w:rsidRPr="00676433" w:rsidRDefault="00220E97" w:rsidP="001154A2">
      <w:pPr>
        <w:numPr>
          <w:ilvl w:val="3"/>
          <w:numId w:val="49"/>
        </w:numPr>
        <w:spacing w:line="276" w:lineRule="auto"/>
        <w:ind w:hanging="900"/>
        <w:jc w:val="both"/>
        <w:rPr>
          <w:rFonts w:ascii="Arial" w:hAnsi="Arial" w:cs="Arial"/>
        </w:rPr>
      </w:pPr>
      <w:r w:rsidRPr="00676433">
        <w:rPr>
          <w:rFonts w:ascii="Arial" w:hAnsi="Arial" w:cs="Arial"/>
        </w:rPr>
        <w:t xml:space="preserve">Ryan KJ, Ray CG (editors). </w:t>
      </w:r>
      <w:proofErr w:type="spellStart"/>
      <w:r w:rsidRPr="00676433">
        <w:rPr>
          <w:rFonts w:ascii="Arial" w:hAnsi="Arial" w:cs="Arial"/>
          <w:u w:val="single"/>
        </w:rPr>
        <w:t>Sherris</w:t>
      </w:r>
      <w:proofErr w:type="spellEnd"/>
      <w:r w:rsidRPr="00676433">
        <w:rPr>
          <w:rFonts w:ascii="Arial" w:hAnsi="Arial" w:cs="Arial"/>
          <w:u w:val="single"/>
        </w:rPr>
        <w:t xml:space="preserve"> Medical Microbiology, 4</w:t>
      </w:r>
      <w:r w:rsidRPr="00676433">
        <w:rPr>
          <w:rFonts w:ascii="Arial" w:hAnsi="Arial" w:cs="Arial"/>
          <w:u w:val="single"/>
          <w:vertAlign w:val="superscript"/>
        </w:rPr>
        <w:t>th</w:t>
      </w:r>
      <w:r w:rsidRPr="00676433">
        <w:rPr>
          <w:rFonts w:ascii="Arial" w:hAnsi="Arial" w:cs="Arial"/>
          <w:u w:val="single"/>
        </w:rPr>
        <w:t xml:space="preserve"> ed</w:t>
      </w:r>
      <w:r w:rsidRPr="00676433">
        <w:rPr>
          <w:rFonts w:ascii="Arial" w:hAnsi="Arial" w:cs="Arial"/>
        </w:rPr>
        <w:t>. McGraw Hill publishing. 2004.</w:t>
      </w:r>
    </w:p>
    <w:p w14:paraId="06390D6F" w14:textId="77777777" w:rsidR="00220E97" w:rsidRPr="00676433" w:rsidRDefault="00220E97" w:rsidP="001154A2">
      <w:pPr>
        <w:numPr>
          <w:ilvl w:val="3"/>
          <w:numId w:val="49"/>
        </w:numPr>
        <w:spacing w:line="276" w:lineRule="auto"/>
        <w:ind w:hanging="900"/>
        <w:jc w:val="both"/>
        <w:rPr>
          <w:rFonts w:ascii="Arial" w:hAnsi="Arial" w:cs="Arial"/>
        </w:rPr>
      </w:pPr>
      <w:proofErr w:type="spellStart"/>
      <w:r w:rsidRPr="00676433">
        <w:rPr>
          <w:rFonts w:ascii="Arial" w:hAnsi="Arial" w:cs="Arial"/>
        </w:rPr>
        <w:t>Naldini</w:t>
      </w:r>
      <w:proofErr w:type="spellEnd"/>
      <w:r w:rsidRPr="00676433">
        <w:rPr>
          <w:rFonts w:ascii="Arial" w:hAnsi="Arial" w:cs="Arial"/>
        </w:rPr>
        <w:t xml:space="preserve"> L. Lentiviruses as gene transfer agents for delivery to non-dividing cells. Current Opinion in Biotech. 1998. 9: 457-463.</w:t>
      </w:r>
    </w:p>
    <w:p w14:paraId="55C50A61" w14:textId="77777777" w:rsidR="00220E97" w:rsidRPr="00676433" w:rsidRDefault="00220E97" w:rsidP="001154A2">
      <w:pPr>
        <w:numPr>
          <w:ilvl w:val="3"/>
          <w:numId w:val="49"/>
        </w:numPr>
        <w:spacing w:line="276" w:lineRule="auto"/>
        <w:ind w:hanging="900"/>
        <w:jc w:val="both"/>
        <w:rPr>
          <w:rFonts w:ascii="Arial" w:hAnsi="Arial" w:cs="Arial"/>
        </w:rPr>
      </w:pPr>
      <w:proofErr w:type="spellStart"/>
      <w:r w:rsidRPr="00676433">
        <w:rPr>
          <w:rFonts w:ascii="Arial" w:hAnsi="Arial" w:cs="Arial"/>
        </w:rPr>
        <w:t>Zufferey</w:t>
      </w:r>
      <w:proofErr w:type="spellEnd"/>
      <w:r w:rsidRPr="00676433">
        <w:rPr>
          <w:rFonts w:ascii="Arial" w:hAnsi="Arial" w:cs="Arial"/>
        </w:rPr>
        <w:t xml:space="preserve"> R, </w:t>
      </w:r>
      <w:proofErr w:type="spellStart"/>
      <w:r w:rsidRPr="00676433">
        <w:rPr>
          <w:rFonts w:ascii="Arial" w:hAnsi="Arial" w:cs="Arial"/>
        </w:rPr>
        <w:t>Donello</w:t>
      </w:r>
      <w:proofErr w:type="spellEnd"/>
      <w:r w:rsidRPr="00676433">
        <w:rPr>
          <w:rFonts w:ascii="Arial" w:hAnsi="Arial" w:cs="Arial"/>
        </w:rPr>
        <w:t xml:space="preserve"> JE, </w:t>
      </w:r>
      <w:proofErr w:type="spellStart"/>
      <w:r w:rsidRPr="00676433">
        <w:rPr>
          <w:rFonts w:ascii="Arial" w:hAnsi="Arial" w:cs="Arial"/>
        </w:rPr>
        <w:t>Trono</w:t>
      </w:r>
      <w:proofErr w:type="spellEnd"/>
      <w:r w:rsidRPr="00676433">
        <w:rPr>
          <w:rFonts w:ascii="Arial" w:hAnsi="Arial" w:cs="Arial"/>
        </w:rPr>
        <w:t xml:space="preserve"> D, Hope TJ. Woodchuck hepatitis virus posttranscriptional regulatory element enhances expression of transgenes delivered by retroviral vectors. J </w:t>
      </w:r>
      <w:proofErr w:type="spellStart"/>
      <w:r w:rsidRPr="00676433">
        <w:rPr>
          <w:rFonts w:ascii="Arial" w:hAnsi="Arial" w:cs="Arial"/>
        </w:rPr>
        <w:t>Virol</w:t>
      </w:r>
      <w:proofErr w:type="spellEnd"/>
      <w:r w:rsidRPr="00676433">
        <w:rPr>
          <w:rFonts w:ascii="Arial" w:hAnsi="Arial" w:cs="Arial"/>
        </w:rPr>
        <w:t>. 1999; 73: 2886-2892.</w:t>
      </w:r>
    </w:p>
    <w:p w14:paraId="032C07C7" w14:textId="77777777" w:rsidR="00220E97" w:rsidRPr="00676433" w:rsidRDefault="00220E97" w:rsidP="001154A2">
      <w:pPr>
        <w:numPr>
          <w:ilvl w:val="3"/>
          <w:numId w:val="49"/>
        </w:numPr>
        <w:spacing w:line="276" w:lineRule="auto"/>
        <w:ind w:hanging="900"/>
        <w:jc w:val="both"/>
        <w:rPr>
          <w:rFonts w:ascii="Arial" w:hAnsi="Arial" w:cs="Arial"/>
        </w:rPr>
      </w:pPr>
      <w:r w:rsidRPr="00676433">
        <w:rPr>
          <w:rFonts w:ascii="Arial" w:hAnsi="Arial" w:cs="Arial"/>
        </w:rPr>
        <w:t xml:space="preserve">Dull T, </w:t>
      </w:r>
      <w:proofErr w:type="spellStart"/>
      <w:r w:rsidRPr="00676433">
        <w:rPr>
          <w:rFonts w:ascii="Arial" w:hAnsi="Arial" w:cs="Arial"/>
        </w:rPr>
        <w:t>Zufferey</w:t>
      </w:r>
      <w:proofErr w:type="spellEnd"/>
      <w:r w:rsidRPr="00676433">
        <w:rPr>
          <w:rFonts w:ascii="Arial" w:hAnsi="Arial" w:cs="Arial"/>
        </w:rPr>
        <w:t xml:space="preserve"> R </w:t>
      </w:r>
      <w:r w:rsidRPr="00676433">
        <w:rPr>
          <w:rFonts w:ascii="Arial" w:hAnsi="Arial" w:cs="Arial"/>
          <w:i/>
        </w:rPr>
        <w:t>et.al.</w:t>
      </w:r>
      <w:r w:rsidRPr="00676433">
        <w:rPr>
          <w:rFonts w:ascii="Arial" w:hAnsi="Arial" w:cs="Arial"/>
        </w:rPr>
        <w:t xml:space="preserve"> A third generation lentivirus vector with a conditional packaging system. J </w:t>
      </w:r>
      <w:proofErr w:type="spellStart"/>
      <w:r w:rsidRPr="00676433">
        <w:rPr>
          <w:rFonts w:ascii="Arial" w:hAnsi="Arial" w:cs="Arial"/>
        </w:rPr>
        <w:t>Virol</w:t>
      </w:r>
      <w:proofErr w:type="spellEnd"/>
      <w:r w:rsidRPr="00676433">
        <w:rPr>
          <w:rFonts w:ascii="Arial" w:hAnsi="Arial" w:cs="Arial"/>
        </w:rPr>
        <w:t>. 1998; 72: 8463-8471.</w:t>
      </w:r>
    </w:p>
    <w:p w14:paraId="4B331D48" w14:textId="77777777" w:rsidR="00220E97" w:rsidRPr="00676433" w:rsidRDefault="00220E97" w:rsidP="001154A2">
      <w:pPr>
        <w:numPr>
          <w:ilvl w:val="3"/>
          <w:numId w:val="49"/>
        </w:numPr>
        <w:spacing w:line="276" w:lineRule="auto"/>
        <w:ind w:hanging="900"/>
        <w:jc w:val="both"/>
        <w:rPr>
          <w:rFonts w:ascii="Arial" w:hAnsi="Arial" w:cs="Arial"/>
        </w:rPr>
      </w:pPr>
      <w:proofErr w:type="spellStart"/>
      <w:r w:rsidRPr="00676433">
        <w:rPr>
          <w:rFonts w:ascii="Arial" w:hAnsi="Arial" w:cs="Arial"/>
        </w:rPr>
        <w:t>Zufferey</w:t>
      </w:r>
      <w:proofErr w:type="spellEnd"/>
      <w:r w:rsidRPr="00676433">
        <w:rPr>
          <w:rFonts w:ascii="Arial" w:hAnsi="Arial" w:cs="Arial"/>
        </w:rPr>
        <w:t xml:space="preserve"> R, Dull T, </w:t>
      </w:r>
      <w:r w:rsidRPr="00676433">
        <w:rPr>
          <w:rFonts w:ascii="Arial" w:hAnsi="Arial" w:cs="Arial"/>
          <w:i/>
        </w:rPr>
        <w:t>et.al.</w:t>
      </w:r>
      <w:r w:rsidRPr="00676433">
        <w:rPr>
          <w:rFonts w:ascii="Arial" w:hAnsi="Arial" w:cs="Arial"/>
        </w:rPr>
        <w:t xml:space="preserve"> Self-inactivating lentivirus vector for safe and efficient </w:t>
      </w:r>
      <w:r w:rsidRPr="00676433">
        <w:rPr>
          <w:rFonts w:ascii="Arial" w:hAnsi="Arial" w:cs="Arial"/>
          <w:i/>
        </w:rPr>
        <w:t>in vivo</w:t>
      </w:r>
      <w:r w:rsidRPr="00676433">
        <w:rPr>
          <w:rFonts w:ascii="Arial" w:hAnsi="Arial" w:cs="Arial"/>
        </w:rPr>
        <w:t xml:space="preserve"> gene delivery. J </w:t>
      </w:r>
      <w:proofErr w:type="spellStart"/>
      <w:r w:rsidRPr="00676433">
        <w:rPr>
          <w:rFonts w:ascii="Arial" w:hAnsi="Arial" w:cs="Arial"/>
        </w:rPr>
        <w:t>Virol</w:t>
      </w:r>
      <w:proofErr w:type="spellEnd"/>
      <w:r w:rsidRPr="00676433">
        <w:rPr>
          <w:rFonts w:ascii="Arial" w:hAnsi="Arial" w:cs="Arial"/>
        </w:rPr>
        <w:t>. 1998; 72: 9873-9880.</w:t>
      </w:r>
    </w:p>
    <w:p w14:paraId="02F731A6" w14:textId="77777777" w:rsidR="00220E97" w:rsidRPr="00676433" w:rsidRDefault="00220E97" w:rsidP="001154A2">
      <w:pPr>
        <w:numPr>
          <w:ilvl w:val="3"/>
          <w:numId w:val="49"/>
        </w:numPr>
        <w:spacing w:line="276" w:lineRule="auto"/>
        <w:ind w:hanging="900"/>
        <w:jc w:val="both"/>
        <w:rPr>
          <w:rFonts w:ascii="Arial" w:hAnsi="Arial" w:cs="Arial"/>
        </w:rPr>
      </w:pPr>
      <w:proofErr w:type="spellStart"/>
      <w:r w:rsidRPr="00676433">
        <w:rPr>
          <w:rFonts w:ascii="Arial" w:hAnsi="Arial" w:cs="Arial"/>
        </w:rPr>
        <w:t>Naldini</w:t>
      </w:r>
      <w:proofErr w:type="spellEnd"/>
      <w:r w:rsidRPr="00676433">
        <w:rPr>
          <w:rFonts w:ascii="Arial" w:hAnsi="Arial" w:cs="Arial"/>
        </w:rPr>
        <w:t xml:space="preserve"> L, </w:t>
      </w:r>
      <w:proofErr w:type="spellStart"/>
      <w:r w:rsidRPr="00676433">
        <w:rPr>
          <w:rFonts w:ascii="Arial" w:hAnsi="Arial" w:cs="Arial"/>
        </w:rPr>
        <w:t>Blomer</w:t>
      </w:r>
      <w:proofErr w:type="spellEnd"/>
      <w:r w:rsidRPr="00676433">
        <w:rPr>
          <w:rFonts w:ascii="Arial" w:hAnsi="Arial" w:cs="Arial"/>
        </w:rPr>
        <w:t xml:space="preserve"> U, </w:t>
      </w:r>
      <w:r w:rsidRPr="00676433">
        <w:rPr>
          <w:rFonts w:ascii="Arial" w:hAnsi="Arial" w:cs="Arial"/>
          <w:i/>
        </w:rPr>
        <w:t>et.al.</w:t>
      </w:r>
      <w:r w:rsidRPr="00676433">
        <w:rPr>
          <w:rFonts w:ascii="Arial" w:hAnsi="Arial" w:cs="Arial"/>
        </w:rPr>
        <w:t xml:space="preserve"> </w:t>
      </w:r>
      <w:r w:rsidRPr="00676433">
        <w:rPr>
          <w:rFonts w:ascii="Arial" w:hAnsi="Arial" w:cs="Arial"/>
          <w:i/>
        </w:rPr>
        <w:t>In vivo</w:t>
      </w:r>
      <w:r w:rsidRPr="00676433">
        <w:rPr>
          <w:rFonts w:ascii="Arial" w:hAnsi="Arial" w:cs="Arial"/>
        </w:rPr>
        <w:t xml:space="preserve"> gene delivery and stable transduction of </w:t>
      </w:r>
      <w:proofErr w:type="spellStart"/>
      <w:r w:rsidRPr="00676433">
        <w:rPr>
          <w:rFonts w:ascii="Arial" w:hAnsi="Arial" w:cs="Arial"/>
        </w:rPr>
        <w:t>nondividing</w:t>
      </w:r>
      <w:proofErr w:type="spellEnd"/>
      <w:r w:rsidRPr="00676433">
        <w:rPr>
          <w:rFonts w:ascii="Arial" w:hAnsi="Arial" w:cs="Arial"/>
        </w:rPr>
        <w:t xml:space="preserve"> cells by a lentiviral vector. Science. 1996; 272: 263-267.</w:t>
      </w:r>
    </w:p>
    <w:p w14:paraId="6038534B" w14:textId="77777777" w:rsidR="00220E97" w:rsidRPr="00676433" w:rsidRDefault="00220E97" w:rsidP="001154A2">
      <w:pPr>
        <w:numPr>
          <w:ilvl w:val="3"/>
          <w:numId w:val="49"/>
        </w:numPr>
        <w:spacing w:line="276" w:lineRule="auto"/>
        <w:ind w:hanging="900"/>
        <w:jc w:val="both"/>
        <w:rPr>
          <w:rFonts w:ascii="Arial" w:hAnsi="Arial" w:cs="Arial"/>
        </w:rPr>
      </w:pPr>
      <w:r w:rsidRPr="00676433">
        <w:rPr>
          <w:rFonts w:ascii="Arial" w:hAnsi="Arial" w:cs="Arial"/>
        </w:rPr>
        <w:t xml:space="preserve">McGill University, Standard Operating Procedure (SOP) for Safe Handling of Lentivirus (2014) </w:t>
      </w:r>
      <w:hyperlink r:id="rId20" w:history="1">
        <w:r w:rsidRPr="00676433">
          <w:rPr>
            <w:rStyle w:val="Hyperlink"/>
            <w:rFonts w:ascii="Arial" w:hAnsi="Arial" w:cs="Arial"/>
          </w:rPr>
          <w:t>http://www.mcgill.ca/ehs/laboratory</w:t>
        </w:r>
      </w:hyperlink>
      <w:r w:rsidRPr="00676433">
        <w:rPr>
          <w:rFonts w:ascii="Arial" w:hAnsi="Arial" w:cs="Arial"/>
        </w:rPr>
        <w:t>.</w:t>
      </w:r>
    </w:p>
    <w:p w14:paraId="6BE0419B" w14:textId="77777777" w:rsidR="00220E97" w:rsidRPr="00676433" w:rsidRDefault="00220E97" w:rsidP="001154A2">
      <w:pPr>
        <w:numPr>
          <w:ilvl w:val="3"/>
          <w:numId w:val="49"/>
        </w:numPr>
        <w:spacing w:line="276" w:lineRule="auto"/>
        <w:ind w:hanging="900"/>
        <w:jc w:val="both"/>
        <w:rPr>
          <w:rFonts w:ascii="Arial" w:hAnsi="Arial" w:cs="Arial"/>
        </w:rPr>
      </w:pPr>
      <w:r w:rsidRPr="00676433">
        <w:rPr>
          <w:rFonts w:ascii="Arial" w:hAnsi="Arial" w:cs="Arial"/>
        </w:rPr>
        <w:t xml:space="preserve">The Public Health Agency of Canada’s (PHAC) Canadian Biosafety Standards (CBS) Second Edition’ PHAC Biosafety Directive for Human Immunodeficiency Virus (HIV) and Human T-cell </w:t>
      </w:r>
      <w:proofErr w:type="spellStart"/>
      <w:r w:rsidRPr="00676433">
        <w:rPr>
          <w:rFonts w:ascii="Arial" w:hAnsi="Arial" w:cs="Arial"/>
        </w:rPr>
        <w:t>Lympotropic</w:t>
      </w:r>
      <w:proofErr w:type="spellEnd"/>
      <w:r w:rsidRPr="00676433">
        <w:rPr>
          <w:rFonts w:ascii="Arial" w:hAnsi="Arial" w:cs="Arial"/>
        </w:rPr>
        <w:t xml:space="preserve"> Virus Type 1 (HTLV-1), January 21,2014: </w:t>
      </w:r>
      <w:hyperlink r:id="rId21" w:history="1">
        <w:r w:rsidRPr="00676433">
          <w:rPr>
            <w:rStyle w:val="Hyperlink"/>
            <w:rFonts w:ascii="Arial" w:hAnsi="Arial" w:cs="Arial"/>
          </w:rPr>
          <w:t>http://www.phac-aspc.gc.ca/lab-bio/res/bio-dir-htlv1-eng.php</w:t>
        </w:r>
      </w:hyperlink>
    </w:p>
    <w:p w14:paraId="1541D497" w14:textId="56028C01" w:rsidR="00220E97" w:rsidRPr="00676433" w:rsidRDefault="00220E97" w:rsidP="001154A2">
      <w:pPr>
        <w:numPr>
          <w:ilvl w:val="3"/>
          <w:numId w:val="49"/>
        </w:numPr>
        <w:spacing w:line="276" w:lineRule="auto"/>
        <w:ind w:hanging="900"/>
        <w:rPr>
          <w:rFonts w:ascii="Arial" w:hAnsi="Arial" w:cs="Arial"/>
        </w:rPr>
      </w:pPr>
      <w:r w:rsidRPr="00676433">
        <w:rPr>
          <w:rFonts w:ascii="Arial" w:hAnsi="Arial" w:cs="Arial"/>
          <w:color w:val="333333"/>
          <w:shd w:val="clear" w:color="auto" w:fill="FFFFFF"/>
        </w:rPr>
        <w:t xml:space="preserve">Duane, E. G. (2013). A </w:t>
      </w:r>
      <w:r w:rsidR="009E1B0C" w:rsidRPr="00676433">
        <w:rPr>
          <w:rFonts w:ascii="Arial" w:hAnsi="Arial" w:cs="Arial"/>
          <w:color w:val="333333"/>
          <w:shd w:val="clear" w:color="auto" w:fill="FFFFFF"/>
        </w:rPr>
        <w:t xml:space="preserve"> </w:t>
      </w:r>
      <w:r w:rsidRPr="00676433">
        <w:rPr>
          <w:rFonts w:ascii="Arial" w:hAnsi="Arial" w:cs="Arial"/>
          <w:color w:val="333333"/>
          <w:shd w:val="clear" w:color="auto" w:fill="FFFFFF"/>
        </w:rPr>
        <w:t>Practical Guide to Implementing a BSL-2+ Biosafety Program in a Research Laboratory. </w:t>
      </w:r>
      <w:r w:rsidRPr="00676433">
        <w:rPr>
          <w:rFonts w:ascii="Arial" w:hAnsi="Arial" w:cs="Arial"/>
          <w:i/>
          <w:iCs/>
          <w:color w:val="333333"/>
          <w:shd w:val="clear" w:color="auto" w:fill="FFFFFF"/>
        </w:rPr>
        <w:t>Applied Biosafety</w:t>
      </w:r>
      <w:r w:rsidRPr="00676433">
        <w:rPr>
          <w:rFonts w:ascii="Arial" w:hAnsi="Arial" w:cs="Arial"/>
          <w:color w:val="333333"/>
          <w:shd w:val="clear" w:color="auto" w:fill="FFFFFF"/>
        </w:rPr>
        <w:t>, </w:t>
      </w:r>
      <w:r w:rsidRPr="00676433">
        <w:rPr>
          <w:rFonts w:ascii="Arial" w:hAnsi="Arial" w:cs="Arial"/>
          <w:i/>
          <w:iCs/>
          <w:color w:val="333333"/>
          <w:shd w:val="clear" w:color="auto" w:fill="FFFFFF"/>
        </w:rPr>
        <w:t>18</w:t>
      </w:r>
      <w:r w:rsidRPr="00676433">
        <w:rPr>
          <w:rFonts w:ascii="Arial" w:hAnsi="Arial" w:cs="Arial"/>
          <w:color w:val="333333"/>
          <w:shd w:val="clear" w:color="auto" w:fill="FFFFFF"/>
        </w:rPr>
        <w:t>(1), 30–6. </w:t>
      </w:r>
      <w:hyperlink r:id="rId22" w:history="1">
        <w:r w:rsidRPr="00676433">
          <w:rPr>
            <w:rStyle w:val="Hyperlink"/>
            <w:rFonts w:ascii="Arial" w:hAnsi="Arial" w:cs="Arial"/>
            <w:color w:val="006ACC"/>
            <w:shd w:val="clear" w:color="auto" w:fill="FFFFFF"/>
          </w:rPr>
          <w:t>https://doi.org/10.1177/153567601301800105</w:t>
        </w:r>
      </w:hyperlink>
    </w:p>
    <w:p w14:paraId="1985734F" w14:textId="59FB9462" w:rsidR="00220E97" w:rsidRPr="00676433" w:rsidRDefault="00220E97" w:rsidP="00220E97">
      <w:pPr>
        <w:tabs>
          <w:tab w:val="num" w:pos="540"/>
        </w:tabs>
        <w:spacing w:line="276" w:lineRule="auto"/>
        <w:ind w:left="900" w:hanging="900"/>
        <w:rPr>
          <w:rStyle w:val="Hyperlink"/>
          <w:rFonts w:ascii="Arial" w:hAnsi="Arial" w:cs="Arial"/>
        </w:rPr>
      </w:pPr>
      <w:r w:rsidRPr="00676433">
        <w:rPr>
          <w:rFonts w:ascii="Arial" w:hAnsi="Arial" w:cs="Arial"/>
          <w:color w:val="333333"/>
          <w:shd w:val="clear" w:color="auto" w:fill="FFFFFF"/>
        </w:rPr>
        <w:t xml:space="preserve">12. </w:t>
      </w:r>
      <w:r w:rsidRPr="00676433">
        <w:rPr>
          <w:rFonts w:ascii="Arial" w:hAnsi="Arial" w:cs="Arial"/>
          <w:color w:val="333333"/>
          <w:shd w:val="clear" w:color="auto" w:fill="FFFFFF"/>
        </w:rPr>
        <w:tab/>
      </w:r>
      <w:r w:rsidRPr="00676433">
        <w:rPr>
          <w:rFonts w:ascii="Arial" w:hAnsi="Arial" w:cs="Arial"/>
          <w:color w:val="333333"/>
          <w:shd w:val="clear" w:color="auto" w:fill="FFFFFF"/>
        </w:rPr>
        <w:tab/>
        <w:t xml:space="preserve">University of Manitoba, Working with Lentiviral Vectors (2015) </w:t>
      </w:r>
      <w:r w:rsidRPr="00676433">
        <w:rPr>
          <w:rStyle w:val="Hyperlink"/>
          <w:rFonts w:ascii="Arial" w:hAnsi="Arial" w:cs="Arial"/>
        </w:rPr>
        <w:t>umanitoba.ca/admin/</w:t>
      </w:r>
      <w:proofErr w:type="spellStart"/>
      <w:r w:rsidRPr="00676433">
        <w:rPr>
          <w:rStyle w:val="Hyperlink"/>
          <w:rFonts w:ascii="Arial" w:hAnsi="Arial" w:cs="Arial"/>
        </w:rPr>
        <w:t>vp</w:t>
      </w:r>
      <w:proofErr w:type="spellEnd"/>
      <w:r w:rsidRPr="00676433">
        <w:rPr>
          <w:rStyle w:val="Hyperlink"/>
          <w:rFonts w:ascii="Arial" w:hAnsi="Arial" w:cs="Arial"/>
        </w:rPr>
        <w:t>.../Working_with_Lentiviral_Vectors.pdf</w:t>
      </w:r>
    </w:p>
    <w:p w14:paraId="2FA557FF" w14:textId="5A568D2D" w:rsidR="00220E97" w:rsidRPr="00676433" w:rsidRDefault="00220E97" w:rsidP="00220E97">
      <w:pPr>
        <w:tabs>
          <w:tab w:val="num" w:pos="540"/>
        </w:tabs>
        <w:spacing w:line="276" w:lineRule="auto"/>
        <w:ind w:left="900" w:hanging="900"/>
        <w:rPr>
          <w:rFonts w:ascii="Arial" w:hAnsi="Arial" w:cs="Arial"/>
          <w:color w:val="333333"/>
          <w:shd w:val="clear" w:color="auto" w:fill="FFFFFF"/>
        </w:rPr>
      </w:pPr>
      <w:r w:rsidRPr="00676433">
        <w:rPr>
          <w:rFonts w:ascii="Arial" w:hAnsi="Arial" w:cs="Arial"/>
          <w:color w:val="333333"/>
          <w:shd w:val="clear" w:color="auto" w:fill="FFFFFF"/>
        </w:rPr>
        <w:t xml:space="preserve">13  </w:t>
      </w:r>
      <w:r w:rsidRPr="00676433">
        <w:rPr>
          <w:rFonts w:ascii="Arial" w:hAnsi="Arial" w:cs="Arial"/>
          <w:color w:val="333333"/>
          <w:shd w:val="clear" w:color="auto" w:fill="FFFFFF"/>
        </w:rPr>
        <w:tab/>
      </w:r>
      <w:r w:rsidRPr="00676433">
        <w:rPr>
          <w:rFonts w:ascii="Arial" w:hAnsi="Arial" w:cs="Arial"/>
          <w:color w:val="333333"/>
          <w:shd w:val="clear" w:color="auto" w:fill="FFFFFF"/>
        </w:rPr>
        <w:tab/>
      </w:r>
      <w:proofErr w:type="spellStart"/>
      <w:r w:rsidRPr="00676433">
        <w:rPr>
          <w:rFonts w:ascii="Arial" w:hAnsi="Arial" w:cs="Arial"/>
          <w:color w:val="333333"/>
          <w:shd w:val="clear" w:color="auto" w:fill="FFFFFF"/>
        </w:rPr>
        <w:t>Schlimgen</w:t>
      </w:r>
      <w:proofErr w:type="spellEnd"/>
      <w:r w:rsidRPr="00676433">
        <w:rPr>
          <w:rFonts w:ascii="Arial" w:hAnsi="Arial" w:cs="Arial"/>
          <w:color w:val="333333"/>
          <w:shd w:val="clear" w:color="auto" w:fill="FFFFFF"/>
        </w:rPr>
        <w:t>, Ryan, et al. "Risks associated with lentiviral vector exposures and prevention strategies." Journal of occupational and environmental medicine 58.12 (2016): 1159.</w:t>
      </w:r>
    </w:p>
    <w:p w14:paraId="41A45CE4" w14:textId="77777777" w:rsidR="00220E97" w:rsidRPr="00220E97" w:rsidRDefault="00220E97" w:rsidP="00220E97">
      <w:pPr>
        <w:pStyle w:val="DSubheadLevel1ArialBold14ptLB"/>
        <w:rPr>
          <w:color w:val="000C4E"/>
          <w:spacing w:val="2"/>
          <w:sz w:val="40"/>
          <w:szCs w:val="30"/>
        </w:rPr>
      </w:pPr>
    </w:p>
    <w:bookmarkEnd w:id="12"/>
    <w:p w14:paraId="5B9DB4E0" w14:textId="77777777" w:rsidR="00BA040E" w:rsidRDefault="00BA040E" w:rsidP="003417F4">
      <w:pPr>
        <w:pStyle w:val="CMainSectionHeaderArialBold20pt"/>
        <w:sectPr w:rsidR="00BA040E" w:rsidSect="00E108C9">
          <w:headerReference w:type="first" r:id="rId23"/>
          <w:footerReference w:type="first" r:id="rId24"/>
          <w:pgSz w:w="12240" w:h="15840" w:code="1"/>
          <w:pgMar w:top="1440" w:right="835" w:bottom="1440" w:left="835" w:header="835" w:footer="835" w:gutter="245"/>
          <w:cols w:space="708"/>
          <w:docGrid w:linePitch="360"/>
        </w:sectPr>
      </w:pPr>
    </w:p>
    <w:p w14:paraId="72712849" w14:textId="5D88E9F2" w:rsidR="00BF5EFC" w:rsidRPr="00BF5EFC" w:rsidRDefault="00BF5EFC" w:rsidP="00220E97">
      <w:pPr>
        <w:pStyle w:val="ESubheadLevel2ArialBold10ptLB"/>
      </w:pPr>
    </w:p>
    <w:sectPr w:rsidR="00BF5EFC" w:rsidRPr="00BF5EFC" w:rsidSect="00BA040E">
      <w:type w:val="continuous"/>
      <w:pgSz w:w="12240" w:h="15840"/>
      <w:pgMar w:top="1440" w:right="840" w:bottom="1440" w:left="840" w:header="840" w:footer="840" w:gutter="240"/>
      <w:cols w:num="2"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66746" w16cid:durableId="215D378B"/>
  <w16cid:commentId w16cid:paraId="5124CBB3" w16cid:durableId="215D37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07E38" w14:textId="77777777" w:rsidR="00676433" w:rsidRDefault="00676433" w:rsidP="00E77CFC">
      <w:r>
        <w:separator/>
      </w:r>
    </w:p>
  </w:endnote>
  <w:endnote w:type="continuationSeparator" w:id="0">
    <w:p w14:paraId="6ECCC0B5" w14:textId="77777777" w:rsidR="00676433" w:rsidRDefault="00676433" w:rsidP="00E7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76672"/>
      <w:docPartObj>
        <w:docPartGallery w:val="Page Numbers (Bottom of Page)"/>
        <w:docPartUnique/>
      </w:docPartObj>
    </w:sdtPr>
    <w:sdtEndPr>
      <w:rPr>
        <w:noProof/>
      </w:rPr>
    </w:sdtEndPr>
    <w:sdtContent>
      <w:p w14:paraId="3BDEC658" w14:textId="02208B7C" w:rsidR="00AC0D86" w:rsidRDefault="001E5286">
        <w:pPr>
          <w:pStyle w:val="Footer"/>
          <w:jc w:val="right"/>
        </w:pPr>
        <w:r w:rsidRPr="001E5286">
          <w:rPr>
            <w:rFonts w:ascii="Tahoma" w:eastAsia="Calibri" w:hAnsi="Tahoma" w:cs="Times New Roman"/>
            <w:noProof/>
            <w:sz w:val="22"/>
            <w:szCs w:val="22"/>
          </w:rPr>
          <mc:AlternateContent>
            <mc:Choice Requires="wps">
              <w:drawing>
                <wp:anchor distT="0" distB="0" distL="114300" distR="114300" simplePos="0" relativeHeight="251661312" behindDoc="1" locked="0" layoutInCell="1" allowOverlap="1" wp14:anchorId="17ADF13A" wp14:editId="1B795F18">
                  <wp:simplePos x="0" y="0"/>
                  <wp:positionH relativeFrom="page">
                    <wp:posOffset>1190625</wp:posOffset>
                  </wp:positionH>
                  <wp:positionV relativeFrom="bottomMargin">
                    <wp:posOffset>160600</wp:posOffset>
                  </wp:positionV>
                  <wp:extent cx="3162300" cy="458470"/>
                  <wp:effectExtent l="0" t="0" r="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19C56" w14:textId="7CA2D20A" w:rsidR="001E5286" w:rsidRPr="001E5286" w:rsidRDefault="001E5286" w:rsidP="001E5286">
                              <w:pPr>
                                <w:pStyle w:val="NFooterPublicationTitle"/>
                                <w:rPr>
                                  <w:sz w:val="18"/>
                                  <w:szCs w:val="18"/>
                                </w:rPr>
                              </w:pPr>
                              <w:r w:rsidRPr="001E5286">
                                <w:rPr>
                                  <w:sz w:val="18"/>
                                  <w:szCs w:val="18"/>
                                </w:rPr>
                                <w:t>CL2 with CL3 Procedure</w:t>
                              </w:r>
                            </w:p>
                            <w:p w14:paraId="1D677991" w14:textId="5FD1674A" w:rsidR="001E5286" w:rsidRPr="001E5286" w:rsidRDefault="001E5286" w:rsidP="001E5286">
                              <w:pPr>
                                <w:pStyle w:val="OFooterDateandVersionNumber"/>
                                <w:rPr>
                                  <w:sz w:val="18"/>
                                  <w:szCs w:val="18"/>
                                </w:rPr>
                              </w:pPr>
                              <w:r w:rsidRPr="001E5286">
                                <w:rPr>
                                  <w:sz w:val="18"/>
                                  <w:szCs w:val="18"/>
                                </w:rPr>
                                <w:t>Revised: 11/01/19 | BIO-GDL-00</w:t>
                              </w:r>
                              <w:r>
                                <w:rPr>
                                  <w:sz w:val="18"/>
                                  <w:szCs w:val="18"/>
                                </w:rPr>
                                <w:t>1</w:t>
                              </w:r>
                            </w:p>
                            <w:p w14:paraId="25AF7FED" w14:textId="77777777" w:rsidR="001E5286" w:rsidRDefault="001E5286" w:rsidP="001E5286">
                              <w:pPr>
                                <w:spacing w:line="241" w:lineRule="exact"/>
                                <w:ind w:left="20"/>
                                <w:rPr>
                                  <w:rFonts w:eastAsia="Tahoma" w:cs="Tahom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DF13A" id="_x0000_t202" coordsize="21600,21600" o:spt="202" path="m,l,21600r21600,l21600,xe">
                  <v:stroke joinstyle="miter"/>
                  <v:path gradientshapeok="t" o:connecttype="rect"/>
                </v:shapetype>
                <v:shape id="Text Box 3" o:spid="_x0000_s1027" type="#_x0000_t202" style="position:absolute;left:0;text-align:left;margin-left:93.75pt;margin-top:12.65pt;width:249pt;height:3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GWh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" filled="f" stroked="f">
                  <v:textbox inset="0,0,0,0">
                    <w:txbxContent>
                      <w:p w14:paraId="6DD19C56" w14:textId="7CA2D20A" w:rsidR="001E5286" w:rsidRPr="001E5286" w:rsidRDefault="001E5286" w:rsidP="001E5286">
                        <w:pPr>
                          <w:pStyle w:val="NFooterPublicationTitle"/>
                          <w:rPr>
                            <w:sz w:val="18"/>
                            <w:szCs w:val="18"/>
                          </w:rPr>
                        </w:pPr>
                        <w:r w:rsidRPr="001E5286">
                          <w:rPr>
                            <w:sz w:val="18"/>
                            <w:szCs w:val="18"/>
                          </w:rPr>
                          <w:t>CL2 with CL3 Procedure</w:t>
                        </w:r>
                      </w:p>
                      <w:p w14:paraId="1D677991" w14:textId="5FD1674A" w:rsidR="001E5286" w:rsidRPr="001E5286" w:rsidRDefault="001E5286" w:rsidP="001E5286">
                        <w:pPr>
                          <w:pStyle w:val="OFooterDateandVersionNumber"/>
                          <w:rPr>
                            <w:sz w:val="18"/>
                            <w:szCs w:val="18"/>
                          </w:rPr>
                        </w:pPr>
                        <w:r w:rsidRPr="001E5286">
                          <w:rPr>
                            <w:sz w:val="18"/>
                            <w:szCs w:val="18"/>
                          </w:rPr>
                          <w:t>Revised: 11/01/19 | BIO-GDL-00</w:t>
                        </w:r>
                        <w:r>
                          <w:rPr>
                            <w:sz w:val="18"/>
                            <w:szCs w:val="18"/>
                          </w:rPr>
                          <w:t>1</w:t>
                        </w:r>
                      </w:p>
                      <w:p w14:paraId="25AF7FED" w14:textId="77777777" w:rsidR="001E5286" w:rsidRDefault="001E5286" w:rsidP="001E5286">
                        <w:pPr>
                          <w:spacing w:line="241" w:lineRule="exact"/>
                          <w:ind w:left="20"/>
                          <w:rPr>
                            <w:rFonts w:eastAsia="Tahoma" w:cs="Tahoma"/>
                            <w:sz w:val="20"/>
                            <w:szCs w:val="20"/>
                          </w:rPr>
                        </w:pPr>
                      </w:p>
                    </w:txbxContent>
                  </v:textbox>
                  <w10:wrap anchorx="page" anchory="margin"/>
                </v:shape>
              </w:pict>
            </mc:Fallback>
          </mc:AlternateContent>
        </w:r>
        <w:r>
          <w:rPr>
            <w:noProof/>
          </w:rPr>
          <mc:AlternateContent>
            <mc:Choice Requires="wps">
              <w:drawing>
                <wp:anchor distT="0" distB="0" distL="114300" distR="114300" simplePos="0" relativeHeight="251659264" behindDoc="0" locked="0" layoutInCell="1" allowOverlap="1" wp14:anchorId="3D826C6F" wp14:editId="621DB9D7">
                  <wp:simplePos x="0" y="0"/>
                  <wp:positionH relativeFrom="column">
                    <wp:posOffset>-327992</wp:posOffset>
                  </wp:positionH>
                  <wp:positionV relativeFrom="paragraph">
                    <wp:posOffset>20927</wp:posOffset>
                  </wp:positionV>
                  <wp:extent cx="7205869" cy="9940"/>
                  <wp:effectExtent l="0" t="0" r="33655" b="28575"/>
                  <wp:wrapNone/>
                  <wp:docPr id="2" name="Straight Connector 2"/>
                  <wp:cNvGraphicFramePr/>
                  <a:graphic xmlns:a="http://schemas.openxmlformats.org/drawingml/2006/main">
                    <a:graphicData uri="http://schemas.microsoft.com/office/word/2010/wordprocessingShape">
                      <wps:wsp>
                        <wps:cNvCnPr/>
                        <wps:spPr>
                          <a:xfrm flipV="1">
                            <a:off x="0" y="0"/>
                            <a:ext cx="7205869" cy="9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E0722F"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85pt,1.65pt" to="541.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" strokecolor="#4472c4 [3204]" strokeweight=".5pt">
                  <v:stroke joinstyle="miter"/>
                </v:line>
              </w:pict>
            </mc:Fallback>
          </mc:AlternateContent>
        </w:r>
        <w:r>
          <w:t xml:space="preserve">Page </w:t>
        </w:r>
        <w:r w:rsidR="00AC0D86">
          <w:fldChar w:fldCharType="begin"/>
        </w:r>
        <w:r w:rsidR="00AC0D86">
          <w:instrText xml:space="preserve"> PAGE   \* MERGEFORMAT </w:instrText>
        </w:r>
        <w:r w:rsidR="00AC0D86">
          <w:fldChar w:fldCharType="separate"/>
        </w:r>
        <w:r w:rsidR="00916D12">
          <w:rPr>
            <w:noProof/>
          </w:rPr>
          <w:t>22</w:t>
        </w:r>
        <w:r w:rsidR="00AC0D86">
          <w:rPr>
            <w:noProof/>
          </w:rPr>
          <w:fldChar w:fldCharType="end"/>
        </w:r>
        <w:r w:rsidR="00916D12">
          <w:rPr>
            <w:noProof/>
          </w:rPr>
          <w:t xml:space="preserve"> of 23</w:t>
        </w:r>
      </w:p>
    </w:sdtContent>
  </w:sdt>
  <w:p w14:paraId="51B11B05" w14:textId="7842869C" w:rsidR="00AC0D86" w:rsidRDefault="001E5286">
    <w:pPr>
      <w:pStyle w:val="Footer"/>
    </w:pPr>
    <w:r w:rsidRPr="001E5286">
      <w:rPr>
        <w:rFonts w:ascii="Tahoma" w:eastAsia="Calibri" w:hAnsi="Tahoma" w:cs="Times New Roman"/>
        <w:noProof/>
        <w:sz w:val="22"/>
        <w:szCs w:val="22"/>
      </w:rPr>
      <w:drawing>
        <wp:inline distT="0" distB="0" distL="0" distR="0" wp14:anchorId="324C0910" wp14:editId="4B739CA5">
          <wp:extent cx="296427" cy="118773"/>
          <wp:effectExtent l="0" t="0" r="8890" b="0"/>
          <wp:docPr id="12" name="Picture 12"/>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306285" cy="12272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A4C73" w14:textId="17128D90" w:rsidR="00676433" w:rsidRDefault="00676433" w:rsidP="00484536">
    <w:pPr>
      <w:pStyle w:val="NFooterPublicationTitle"/>
      <w:tabs>
        <w:tab w:val="clear" w:pos="1424"/>
        <w:tab w:val="left" w:pos="165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955"/>
      <w:gridCol w:w="413"/>
      <w:gridCol w:w="4952"/>
    </w:tblGrid>
    <w:tr w:rsidR="00676433" w14:paraId="3ECAC6B9" w14:textId="77777777">
      <w:tc>
        <w:tcPr>
          <w:tcW w:w="2401" w:type="pct"/>
        </w:tcPr>
        <w:p w14:paraId="3FFABCFC" w14:textId="02D8684D" w:rsidR="00676433" w:rsidRDefault="00676433" w:rsidP="001E5286">
          <w:pPr>
            <w:pStyle w:val="Footer"/>
            <w:tabs>
              <w:tab w:val="clear" w:pos="4680"/>
              <w:tab w:val="clear" w:pos="9360"/>
            </w:tabs>
            <w:rPr>
              <w:caps/>
              <w:color w:val="4472C4" w:themeColor="accent1"/>
              <w:sz w:val="18"/>
              <w:szCs w:val="18"/>
            </w:rPr>
          </w:pPr>
        </w:p>
      </w:tc>
      <w:tc>
        <w:tcPr>
          <w:tcW w:w="200" w:type="pct"/>
        </w:tcPr>
        <w:p w14:paraId="1130DB9A" w14:textId="77777777" w:rsidR="00676433" w:rsidRDefault="00676433">
          <w:pPr>
            <w:pStyle w:val="Footer"/>
            <w:tabs>
              <w:tab w:val="clear" w:pos="4680"/>
              <w:tab w:val="clear" w:pos="9360"/>
            </w:tabs>
            <w:rPr>
              <w:caps/>
              <w:color w:val="4472C4" w:themeColor="accent1"/>
              <w:sz w:val="18"/>
              <w:szCs w:val="18"/>
            </w:rPr>
          </w:pPr>
        </w:p>
      </w:tc>
      <w:tc>
        <w:tcPr>
          <w:tcW w:w="2402" w:type="pct"/>
        </w:tcPr>
        <w:p w14:paraId="1A65646F" w14:textId="12269AEE" w:rsidR="00676433" w:rsidRDefault="00676433">
          <w:pPr>
            <w:pStyle w:val="Footer"/>
            <w:tabs>
              <w:tab w:val="clear" w:pos="4680"/>
              <w:tab w:val="clear" w:pos="9360"/>
            </w:tabs>
            <w:jc w:val="right"/>
            <w:rPr>
              <w:caps/>
              <w:color w:val="4472C4" w:themeColor="accent1"/>
              <w:sz w:val="18"/>
              <w:szCs w:val="18"/>
            </w:rPr>
          </w:pPr>
        </w:p>
      </w:tc>
    </w:tr>
  </w:tbl>
  <w:p w14:paraId="207E7A37" w14:textId="0E5A31CA" w:rsidR="00676433" w:rsidRDefault="00676433" w:rsidP="00484536">
    <w:pPr>
      <w:pStyle w:val="NFooterPublicationTitle"/>
      <w:tabs>
        <w:tab w:val="clear" w:pos="1424"/>
        <w:tab w:val="left" w:pos="16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9ADF6" w14:textId="77777777" w:rsidR="00676433" w:rsidRDefault="00676433" w:rsidP="00E77CFC">
      <w:r>
        <w:separator/>
      </w:r>
    </w:p>
  </w:footnote>
  <w:footnote w:type="continuationSeparator" w:id="0">
    <w:p w14:paraId="55B15E73" w14:textId="77777777" w:rsidR="00676433" w:rsidRDefault="00676433" w:rsidP="00E77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7EA5" w14:textId="5EEE1EE1" w:rsidR="00676433" w:rsidRPr="00AC588C" w:rsidRDefault="00676433" w:rsidP="00E71E19">
    <w:pPr>
      <w:keepLines/>
      <w:spacing w:line="280" w:lineRule="exact"/>
      <w:rPr>
        <w:rFonts w:ascii="Arial" w:eastAsia="Calibri" w:hAnsi="Arial" w:cs="Arial"/>
        <w:b/>
        <w:bCs/>
        <w:color w:val="070928"/>
        <w:szCs w:val="20"/>
      </w:rPr>
    </w:pPr>
    <w:r w:rsidRPr="00AC588C">
      <w:rPr>
        <w:rFonts w:ascii="Arial" w:eastAsia="Calibri" w:hAnsi="Arial" w:cs="Arial"/>
        <w:b/>
        <w:bCs/>
        <w:color w:val="070928"/>
        <w:szCs w:val="20"/>
      </w:rPr>
      <w:t xml:space="preserve">UBC Safety &amp; Risk Services </w:t>
    </w:r>
    <w:r w:rsidRPr="00AC588C">
      <w:rPr>
        <w:rFonts w:ascii="Arial" w:eastAsia="Calibri" w:hAnsi="Arial" w:cs="Arial"/>
        <w:b/>
        <w:bCs/>
        <w:color w:val="070928"/>
        <w:szCs w:val="20"/>
      </w:rPr>
      <w:tab/>
    </w:r>
    <w:r w:rsidRPr="00AC588C">
      <w:rPr>
        <w:rFonts w:ascii="Arial" w:eastAsia="Calibri" w:hAnsi="Arial" w:cs="Arial"/>
        <w:b/>
        <w:bCs/>
        <w:color w:val="070928"/>
        <w:szCs w:val="20"/>
      </w:rPr>
      <w:tab/>
    </w:r>
    <w:r w:rsidRPr="00AC588C">
      <w:rPr>
        <w:rFonts w:ascii="Arial" w:eastAsia="Calibri" w:hAnsi="Arial" w:cs="Arial"/>
        <w:b/>
        <w:bCs/>
        <w:color w:val="070928"/>
        <w:szCs w:val="20"/>
      </w:rPr>
      <w:tab/>
    </w:r>
    <w:r w:rsidRPr="00AC588C">
      <w:rPr>
        <w:rFonts w:ascii="Arial" w:eastAsia="Calibri" w:hAnsi="Arial" w:cs="Arial"/>
        <w:b/>
        <w:bCs/>
        <w:color w:val="070928"/>
        <w:szCs w:val="20"/>
      </w:rPr>
      <w:tab/>
    </w:r>
    <w:r w:rsidRPr="00AC588C">
      <w:rPr>
        <w:rFonts w:ascii="Arial" w:eastAsia="Calibri" w:hAnsi="Arial" w:cs="Arial"/>
        <w:b/>
        <w:bCs/>
        <w:color w:val="070928"/>
        <w:szCs w:val="20"/>
      </w:rPr>
      <w:tab/>
    </w:r>
    <w:r w:rsidRPr="00AC588C">
      <w:rPr>
        <w:rFonts w:ascii="Arial" w:eastAsia="Calibri" w:hAnsi="Arial" w:cs="Arial"/>
        <w:b/>
        <w:bCs/>
        <w:color w:val="070928"/>
        <w:szCs w:val="20"/>
      </w:rPr>
      <w:tab/>
      <w:t xml:space="preserve">                 BIO-GDL-001</w:t>
    </w:r>
  </w:p>
  <w:p w14:paraId="73FC702E" w14:textId="77777777" w:rsidR="00676433" w:rsidRPr="00E71E19" w:rsidRDefault="00676433" w:rsidP="00E71E19">
    <w:pPr>
      <w:widowControl w:val="0"/>
      <w:spacing w:line="14" w:lineRule="auto"/>
      <w:rPr>
        <w:rFonts w:ascii="Calibri" w:eastAsia="Calibri" w:hAnsi="Calibri" w:cs="Times New Roman"/>
        <w:sz w:val="20"/>
        <w:szCs w:val="20"/>
      </w:rPr>
    </w:pPr>
  </w:p>
  <w:p w14:paraId="366898CF" w14:textId="77777777" w:rsidR="00676433" w:rsidRPr="00E71E19" w:rsidRDefault="00676433" w:rsidP="00E71E19">
    <w:pPr>
      <w:widowControl w:val="0"/>
      <w:spacing w:line="14" w:lineRule="auto"/>
      <w:rPr>
        <w:rFonts w:ascii="Calibri" w:eastAsia="Calibri" w:hAnsi="Calibri" w:cs="Times New Roman"/>
        <w:sz w:val="20"/>
        <w:szCs w:val="20"/>
      </w:rPr>
    </w:pPr>
  </w:p>
  <w:p w14:paraId="289F024C" w14:textId="77777777" w:rsidR="00676433" w:rsidRDefault="00676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CE0A5" w14:textId="77777777" w:rsidR="00AC588C" w:rsidRPr="00AC588C" w:rsidRDefault="00AC588C" w:rsidP="00AC588C">
    <w:pPr>
      <w:keepLines/>
      <w:spacing w:line="280" w:lineRule="exact"/>
      <w:rPr>
        <w:rFonts w:ascii="Arial" w:eastAsia="Calibri" w:hAnsi="Arial" w:cs="Arial"/>
        <w:b/>
        <w:bCs/>
        <w:color w:val="070928"/>
        <w:szCs w:val="20"/>
      </w:rPr>
    </w:pPr>
    <w:r w:rsidRPr="00AC588C">
      <w:rPr>
        <w:rFonts w:ascii="Arial" w:eastAsia="Calibri" w:hAnsi="Arial" w:cs="Arial"/>
        <w:b/>
        <w:bCs/>
        <w:color w:val="070928"/>
        <w:szCs w:val="20"/>
      </w:rPr>
      <w:t xml:space="preserve">UBC Safety &amp; Risk Services </w:t>
    </w:r>
    <w:r w:rsidRPr="00AC588C">
      <w:rPr>
        <w:rFonts w:ascii="Arial" w:eastAsia="Calibri" w:hAnsi="Arial" w:cs="Arial"/>
        <w:b/>
        <w:bCs/>
        <w:color w:val="070928"/>
        <w:szCs w:val="20"/>
      </w:rPr>
      <w:tab/>
    </w:r>
    <w:r w:rsidRPr="00AC588C">
      <w:rPr>
        <w:rFonts w:ascii="Arial" w:eastAsia="Calibri" w:hAnsi="Arial" w:cs="Arial"/>
        <w:b/>
        <w:bCs/>
        <w:color w:val="070928"/>
        <w:szCs w:val="20"/>
      </w:rPr>
      <w:tab/>
    </w:r>
    <w:r w:rsidRPr="00AC588C">
      <w:rPr>
        <w:rFonts w:ascii="Arial" w:eastAsia="Calibri" w:hAnsi="Arial" w:cs="Arial"/>
        <w:b/>
        <w:bCs/>
        <w:color w:val="070928"/>
        <w:szCs w:val="20"/>
      </w:rPr>
      <w:tab/>
    </w:r>
    <w:r w:rsidRPr="00AC588C">
      <w:rPr>
        <w:rFonts w:ascii="Arial" w:eastAsia="Calibri" w:hAnsi="Arial" w:cs="Arial"/>
        <w:b/>
        <w:bCs/>
        <w:color w:val="070928"/>
        <w:szCs w:val="20"/>
      </w:rPr>
      <w:tab/>
    </w:r>
    <w:r w:rsidRPr="00AC588C">
      <w:rPr>
        <w:rFonts w:ascii="Arial" w:eastAsia="Calibri" w:hAnsi="Arial" w:cs="Arial"/>
        <w:b/>
        <w:bCs/>
        <w:color w:val="070928"/>
        <w:szCs w:val="20"/>
      </w:rPr>
      <w:tab/>
    </w:r>
    <w:r w:rsidRPr="00AC588C">
      <w:rPr>
        <w:rFonts w:ascii="Arial" w:eastAsia="Calibri" w:hAnsi="Arial" w:cs="Arial"/>
        <w:b/>
        <w:bCs/>
        <w:color w:val="070928"/>
        <w:szCs w:val="20"/>
      </w:rPr>
      <w:tab/>
      <w:t xml:space="preserve">                 BIO-GDL-001</w:t>
    </w:r>
  </w:p>
  <w:p w14:paraId="0DBDABBA" w14:textId="2DEF2937" w:rsidR="00676433" w:rsidRPr="00AC588C" w:rsidRDefault="00676433" w:rsidP="00AC5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67CAC" w14:textId="4753BDF5" w:rsidR="00676433" w:rsidRPr="00E71E19" w:rsidRDefault="00676433" w:rsidP="00E71E19">
    <w:pPr>
      <w:keepLines/>
      <w:spacing w:line="280" w:lineRule="exact"/>
      <w:rPr>
        <w:rFonts w:ascii="Arial" w:eastAsia="Calibri" w:hAnsi="Arial" w:cs="Arial"/>
        <w:b/>
        <w:bCs/>
        <w:color w:val="070928"/>
        <w:sz w:val="20"/>
        <w:szCs w:val="20"/>
      </w:rPr>
    </w:pPr>
    <w:r w:rsidRPr="00E71E19">
      <w:rPr>
        <w:rFonts w:ascii="Arial" w:eastAsia="Calibri" w:hAnsi="Arial" w:cs="Arial"/>
        <w:b/>
        <w:bCs/>
        <w:color w:val="070928"/>
        <w:sz w:val="20"/>
        <w:szCs w:val="20"/>
      </w:rPr>
      <w:t xml:space="preserve">UBC Safety &amp; Risk Services </w:t>
    </w:r>
    <w:r w:rsidRPr="00E71E19">
      <w:rPr>
        <w:rFonts w:ascii="Arial" w:eastAsia="Calibri" w:hAnsi="Arial" w:cs="Arial"/>
        <w:b/>
        <w:bCs/>
        <w:color w:val="070928"/>
        <w:sz w:val="20"/>
        <w:szCs w:val="20"/>
      </w:rPr>
      <w:tab/>
    </w:r>
    <w:r w:rsidRPr="00E71E19">
      <w:rPr>
        <w:rFonts w:ascii="Arial" w:eastAsia="Calibri" w:hAnsi="Arial" w:cs="Arial"/>
        <w:b/>
        <w:bCs/>
        <w:color w:val="070928"/>
        <w:sz w:val="20"/>
        <w:szCs w:val="20"/>
      </w:rPr>
      <w:tab/>
    </w:r>
    <w:r w:rsidRPr="00E71E19">
      <w:rPr>
        <w:rFonts w:ascii="Arial" w:eastAsia="Calibri" w:hAnsi="Arial" w:cs="Arial"/>
        <w:b/>
        <w:bCs/>
        <w:color w:val="070928"/>
        <w:sz w:val="20"/>
        <w:szCs w:val="20"/>
      </w:rPr>
      <w:tab/>
    </w:r>
    <w:r w:rsidRPr="00E71E19">
      <w:rPr>
        <w:rFonts w:ascii="Arial" w:eastAsia="Calibri" w:hAnsi="Arial" w:cs="Arial"/>
        <w:b/>
        <w:bCs/>
        <w:color w:val="070928"/>
        <w:sz w:val="20"/>
        <w:szCs w:val="20"/>
      </w:rPr>
      <w:tab/>
    </w:r>
    <w:r w:rsidRPr="00E71E19">
      <w:rPr>
        <w:rFonts w:ascii="Arial" w:eastAsia="Calibri" w:hAnsi="Arial" w:cs="Arial"/>
        <w:b/>
        <w:bCs/>
        <w:color w:val="070928"/>
        <w:sz w:val="20"/>
        <w:szCs w:val="20"/>
      </w:rPr>
      <w:tab/>
    </w:r>
    <w:r w:rsidRPr="00E71E19">
      <w:rPr>
        <w:rFonts w:ascii="Arial" w:eastAsia="Calibri" w:hAnsi="Arial" w:cs="Arial"/>
        <w:b/>
        <w:bCs/>
        <w:color w:val="070928"/>
        <w:sz w:val="20"/>
        <w:szCs w:val="20"/>
      </w:rPr>
      <w:tab/>
    </w:r>
    <w:r w:rsidRPr="00E71E19">
      <w:rPr>
        <w:rFonts w:ascii="Arial" w:eastAsia="Calibri" w:hAnsi="Arial" w:cs="Arial"/>
        <w:b/>
        <w:bCs/>
        <w:color w:val="070928"/>
        <w:sz w:val="20"/>
        <w:szCs w:val="20"/>
      </w:rPr>
      <w:tab/>
    </w:r>
    <w:r w:rsidRPr="00E71E19">
      <w:rPr>
        <w:rFonts w:ascii="Arial" w:eastAsia="Calibri" w:hAnsi="Arial" w:cs="Arial"/>
        <w:b/>
        <w:bCs/>
        <w:color w:val="070928"/>
        <w:sz w:val="20"/>
        <w:szCs w:val="20"/>
      </w:rPr>
      <w:tab/>
      <w:t>BIO-</w:t>
    </w:r>
    <w:r>
      <w:rPr>
        <w:rFonts w:ascii="Arial" w:eastAsia="Calibri" w:hAnsi="Arial" w:cs="Arial"/>
        <w:b/>
        <w:bCs/>
        <w:color w:val="070928"/>
        <w:sz w:val="20"/>
        <w:szCs w:val="20"/>
      </w:rPr>
      <w:t>GDL-001</w:t>
    </w:r>
  </w:p>
  <w:p w14:paraId="5B39C0DA" w14:textId="77777777" w:rsidR="00676433" w:rsidRPr="00E71E19" w:rsidRDefault="00676433" w:rsidP="00E71E19">
    <w:pPr>
      <w:widowControl w:val="0"/>
      <w:spacing w:line="14" w:lineRule="auto"/>
      <w:rPr>
        <w:rFonts w:ascii="Calibri" w:eastAsia="Calibri" w:hAnsi="Calibri" w:cs="Times New Roman"/>
        <w:sz w:val="20"/>
        <w:szCs w:val="20"/>
      </w:rPr>
    </w:pPr>
  </w:p>
  <w:p w14:paraId="51A85A63" w14:textId="77777777" w:rsidR="00676433" w:rsidRPr="00E71E19" w:rsidRDefault="00676433" w:rsidP="00E71E19">
    <w:pPr>
      <w:widowControl w:val="0"/>
      <w:spacing w:line="14" w:lineRule="auto"/>
      <w:rPr>
        <w:rFonts w:ascii="Calibri" w:eastAsia="Calibri" w:hAnsi="Calibri" w:cs="Times New Roman"/>
        <w:sz w:val="20"/>
        <w:szCs w:val="20"/>
      </w:rPr>
    </w:pPr>
  </w:p>
  <w:p w14:paraId="1E8272F4" w14:textId="77777777" w:rsidR="00676433" w:rsidRPr="00212970" w:rsidRDefault="00676433" w:rsidP="00212970">
    <w:pPr>
      <w:pStyle w:val="MTitlePageHeaderArialBold10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538"/>
    <w:multiLevelType w:val="hybridMultilevel"/>
    <w:tmpl w:val="8BD83E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255AE"/>
    <w:multiLevelType w:val="hybridMultilevel"/>
    <w:tmpl w:val="5ACCA5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91151"/>
    <w:multiLevelType w:val="hybridMultilevel"/>
    <w:tmpl w:val="E4FC57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A13FA"/>
    <w:multiLevelType w:val="hybridMultilevel"/>
    <w:tmpl w:val="9D02F584"/>
    <w:lvl w:ilvl="0" w:tplc="70420794">
      <w:start w:val="1"/>
      <w:numFmt w:val="bullet"/>
      <w:pStyle w:val="IBulletedListLevel2"/>
      <w:lvlText w:val=""/>
      <w:lvlJc w:val="left"/>
      <w:pPr>
        <w:ind w:left="720" w:hanging="4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A2358"/>
    <w:multiLevelType w:val="hybridMultilevel"/>
    <w:tmpl w:val="4120F1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13C77"/>
    <w:multiLevelType w:val="hybridMultilevel"/>
    <w:tmpl w:val="CBF64FE8"/>
    <w:lvl w:ilvl="0" w:tplc="197AB6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F2F25"/>
    <w:multiLevelType w:val="hybridMultilevel"/>
    <w:tmpl w:val="CC2EB1B8"/>
    <w:lvl w:ilvl="0" w:tplc="197AB63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85123"/>
    <w:multiLevelType w:val="hybridMultilevel"/>
    <w:tmpl w:val="015436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93077"/>
    <w:multiLevelType w:val="hybridMultilevel"/>
    <w:tmpl w:val="E9DAFB82"/>
    <w:lvl w:ilvl="0" w:tplc="197AB6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47F1D"/>
    <w:multiLevelType w:val="hybridMultilevel"/>
    <w:tmpl w:val="989E89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F0A8B"/>
    <w:multiLevelType w:val="hybridMultilevel"/>
    <w:tmpl w:val="63ECDDA6"/>
    <w:lvl w:ilvl="0" w:tplc="197AB636">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03EF5"/>
    <w:multiLevelType w:val="hybridMultilevel"/>
    <w:tmpl w:val="FB104F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57BBD"/>
    <w:multiLevelType w:val="hybridMultilevel"/>
    <w:tmpl w:val="AC1E7D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47CD5"/>
    <w:multiLevelType w:val="hybridMultilevel"/>
    <w:tmpl w:val="77F09E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173AB"/>
    <w:multiLevelType w:val="hybridMultilevel"/>
    <w:tmpl w:val="84F8B4B2"/>
    <w:lvl w:ilvl="0" w:tplc="197AB63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D1A0D"/>
    <w:multiLevelType w:val="hybridMultilevel"/>
    <w:tmpl w:val="4E6C0358"/>
    <w:lvl w:ilvl="0" w:tplc="197AB63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A703E"/>
    <w:multiLevelType w:val="hybridMultilevel"/>
    <w:tmpl w:val="889C308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17602"/>
    <w:multiLevelType w:val="hybridMultilevel"/>
    <w:tmpl w:val="0AC8E5F2"/>
    <w:lvl w:ilvl="0" w:tplc="197AB63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86DEF"/>
    <w:multiLevelType w:val="hybridMultilevel"/>
    <w:tmpl w:val="8D7086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B21BA"/>
    <w:multiLevelType w:val="hybridMultilevel"/>
    <w:tmpl w:val="49C20916"/>
    <w:lvl w:ilvl="0" w:tplc="197AB63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A0E08"/>
    <w:multiLevelType w:val="hybridMultilevel"/>
    <w:tmpl w:val="FD182F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F347D"/>
    <w:multiLevelType w:val="hybridMultilevel"/>
    <w:tmpl w:val="A2C4E634"/>
    <w:lvl w:ilvl="0" w:tplc="5B8EEF86">
      <w:start w:val="1"/>
      <w:numFmt w:val="bullet"/>
      <w:pStyle w:val="HBulletedListLevel1"/>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436B1E0E"/>
    <w:multiLevelType w:val="hybridMultilevel"/>
    <w:tmpl w:val="5B80CA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86679"/>
    <w:multiLevelType w:val="hybridMultilevel"/>
    <w:tmpl w:val="E996A364"/>
    <w:lvl w:ilvl="0" w:tplc="197AB63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06308"/>
    <w:multiLevelType w:val="hybridMultilevel"/>
    <w:tmpl w:val="FAD448F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DC1E0F"/>
    <w:multiLevelType w:val="hybridMultilevel"/>
    <w:tmpl w:val="DA7EA6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012C5E"/>
    <w:multiLevelType w:val="hybridMultilevel"/>
    <w:tmpl w:val="A508BD2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D515C"/>
    <w:multiLevelType w:val="hybridMultilevel"/>
    <w:tmpl w:val="F09636E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5556A"/>
    <w:multiLevelType w:val="hybridMultilevel"/>
    <w:tmpl w:val="08B206A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31042F"/>
    <w:multiLevelType w:val="hybridMultilevel"/>
    <w:tmpl w:val="61F8F92E"/>
    <w:lvl w:ilvl="0" w:tplc="197AB63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6D52D1"/>
    <w:multiLevelType w:val="hybridMultilevel"/>
    <w:tmpl w:val="DFB841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997337"/>
    <w:multiLevelType w:val="hybridMultilevel"/>
    <w:tmpl w:val="9354AA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56F7A"/>
    <w:multiLevelType w:val="hybridMultilevel"/>
    <w:tmpl w:val="E4F4E0B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C435B3"/>
    <w:multiLevelType w:val="multilevel"/>
    <w:tmpl w:val="E6ACD340"/>
    <w:numStyleLink w:val="CurrentList1"/>
  </w:abstractNum>
  <w:abstractNum w:abstractNumId="34" w15:restartNumberingAfterBreak="0">
    <w:nsid w:val="55DB6DEC"/>
    <w:multiLevelType w:val="hybridMultilevel"/>
    <w:tmpl w:val="908A6C1A"/>
    <w:lvl w:ilvl="0" w:tplc="197AB63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8E075E"/>
    <w:multiLevelType w:val="multilevel"/>
    <w:tmpl w:val="E6ACD340"/>
    <w:styleLink w:val="CurrentList1"/>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6" w15:restartNumberingAfterBreak="0">
    <w:nsid w:val="58DD5C57"/>
    <w:multiLevelType w:val="hybridMultilevel"/>
    <w:tmpl w:val="7EA60E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4A3A9F"/>
    <w:multiLevelType w:val="hybridMultilevel"/>
    <w:tmpl w:val="469ACFB6"/>
    <w:lvl w:ilvl="0" w:tplc="197AB6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F46EC4"/>
    <w:multiLevelType w:val="hybridMultilevel"/>
    <w:tmpl w:val="52120708"/>
    <w:lvl w:ilvl="0" w:tplc="04090013">
      <w:start w:val="1"/>
      <w:numFmt w:val="upperRoman"/>
      <w:lvlText w:val="%1."/>
      <w:lvlJc w:val="righ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A95762"/>
    <w:multiLevelType w:val="hybridMultilevel"/>
    <w:tmpl w:val="1FA67D78"/>
    <w:lvl w:ilvl="0" w:tplc="197AB636">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3608D6"/>
    <w:multiLevelType w:val="hybridMultilevel"/>
    <w:tmpl w:val="313AF2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444C8C"/>
    <w:multiLevelType w:val="hybridMultilevel"/>
    <w:tmpl w:val="A8B83690"/>
    <w:lvl w:ilvl="0" w:tplc="197AB63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B76A57"/>
    <w:multiLevelType w:val="multilevel"/>
    <w:tmpl w:val="55F2BC78"/>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6C31430"/>
    <w:multiLevelType w:val="hybridMultilevel"/>
    <w:tmpl w:val="501E25CA"/>
    <w:lvl w:ilvl="0" w:tplc="197AB63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245AA2"/>
    <w:multiLevelType w:val="hybridMultilevel"/>
    <w:tmpl w:val="7846B2B0"/>
    <w:lvl w:ilvl="0" w:tplc="197AB63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9808A1"/>
    <w:multiLevelType w:val="hybridMultilevel"/>
    <w:tmpl w:val="5E4C21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715D2A"/>
    <w:multiLevelType w:val="hybridMultilevel"/>
    <w:tmpl w:val="ACFA6A9C"/>
    <w:lvl w:ilvl="0" w:tplc="475E35A2">
      <w:start w:val="1"/>
      <w:numFmt w:val="bullet"/>
      <w:pStyle w:val="JBulletedListLevel3"/>
      <w:lvlText w:val=""/>
      <w:lvlJc w:val="left"/>
      <w:pPr>
        <w:ind w:left="240" w:firstLine="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193802"/>
    <w:multiLevelType w:val="hybridMultilevel"/>
    <w:tmpl w:val="DD3CD5D0"/>
    <w:lvl w:ilvl="0" w:tplc="197AB6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422D8F"/>
    <w:multiLevelType w:val="hybridMultilevel"/>
    <w:tmpl w:val="12AEFA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FA3A29"/>
    <w:multiLevelType w:val="hybridMultilevel"/>
    <w:tmpl w:val="EAAA34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617503"/>
    <w:multiLevelType w:val="hybridMultilevel"/>
    <w:tmpl w:val="8FA2A9B6"/>
    <w:lvl w:ilvl="0" w:tplc="197AB6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DB381B"/>
    <w:multiLevelType w:val="hybridMultilevel"/>
    <w:tmpl w:val="4548400A"/>
    <w:lvl w:ilvl="0" w:tplc="197AB6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46"/>
  </w:num>
  <w:num w:numId="4">
    <w:abstractNumId w:val="41"/>
  </w:num>
  <w:num w:numId="5">
    <w:abstractNumId w:val="15"/>
  </w:num>
  <w:num w:numId="6">
    <w:abstractNumId w:val="6"/>
  </w:num>
  <w:num w:numId="7">
    <w:abstractNumId w:val="19"/>
  </w:num>
  <w:num w:numId="8">
    <w:abstractNumId w:val="14"/>
  </w:num>
  <w:num w:numId="9">
    <w:abstractNumId w:val="23"/>
  </w:num>
  <w:num w:numId="10">
    <w:abstractNumId w:val="29"/>
  </w:num>
  <w:num w:numId="11">
    <w:abstractNumId w:val="43"/>
  </w:num>
  <w:num w:numId="12">
    <w:abstractNumId w:val="17"/>
  </w:num>
  <w:num w:numId="13">
    <w:abstractNumId w:val="34"/>
  </w:num>
  <w:num w:numId="14">
    <w:abstractNumId w:val="44"/>
  </w:num>
  <w:num w:numId="15">
    <w:abstractNumId w:val="10"/>
  </w:num>
  <w:num w:numId="16">
    <w:abstractNumId w:val="35"/>
  </w:num>
  <w:num w:numId="17">
    <w:abstractNumId w:val="47"/>
  </w:num>
  <w:num w:numId="18">
    <w:abstractNumId w:val="39"/>
  </w:num>
  <w:num w:numId="19">
    <w:abstractNumId w:val="8"/>
  </w:num>
  <w:num w:numId="20">
    <w:abstractNumId w:val="37"/>
  </w:num>
  <w:num w:numId="21">
    <w:abstractNumId w:val="5"/>
  </w:num>
  <w:num w:numId="22">
    <w:abstractNumId w:val="38"/>
  </w:num>
  <w:num w:numId="23">
    <w:abstractNumId w:val="51"/>
  </w:num>
  <w:num w:numId="24">
    <w:abstractNumId w:val="50"/>
  </w:num>
  <w:num w:numId="25">
    <w:abstractNumId w:val="22"/>
  </w:num>
  <w:num w:numId="26">
    <w:abstractNumId w:val="36"/>
  </w:num>
  <w:num w:numId="27">
    <w:abstractNumId w:val="40"/>
  </w:num>
  <w:num w:numId="28">
    <w:abstractNumId w:val="4"/>
  </w:num>
  <w:num w:numId="29">
    <w:abstractNumId w:val="32"/>
  </w:num>
  <w:num w:numId="30">
    <w:abstractNumId w:val="0"/>
  </w:num>
  <w:num w:numId="31">
    <w:abstractNumId w:val="24"/>
  </w:num>
  <w:num w:numId="32">
    <w:abstractNumId w:val="12"/>
  </w:num>
  <w:num w:numId="33">
    <w:abstractNumId w:val="27"/>
  </w:num>
  <w:num w:numId="34">
    <w:abstractNumId w:val="11"/>
  </w:num>
  <w:num w:numId="35">
    <w:abstractNumId w:val="2"/>
  </w:num>
  <w:num w:numId="36">
    <w:abstractNumId w:val="48"/>
  </w:num>
  <w:num w:numId="37">
    <w:abstractNumId w:val="30"/>
  </w:num>
  <w:num w:numId="38">
    <w:abstractNumId w:val="1"/>
  </w:num>
  <w:num w:numId="39">
    <w:abstractNumId w:val="45"/>
  </w:num>
  <w:num w:numId="40">
    <w:abstractNumId w:val="20"/>
  </w:num>
  <w:num w:numId="41">
    <w:abstractNumId w:val="9"/>
  </w:num>
  <w:num w:numId="42">
    <w:abstractNumId w:val="31"/>
  </w:num>
  <w:num w:numId="43">
    <w:abstractNumId w:val="7"/>
  </w:num>
  <w:num w:numId="44">
    <w:abstractNumId w:val="13"/>
  </w:num>
  <w:num w:numId="45">
    <w:abstractNumId w:val="28"/>
  </w:num>
  <w:num w:numId="46">
    <w:abstractNumId w:val="25"/>
  </w:num>
  <w:num w:numId="47">
    <w:abstractNumId w:val="18"/>
  </w:num>
  <w:num w:numId="48">
    <w:abstractNumId w:val="49"/>
  </w:num>
  <w:num w:numId="49">
    <w:abstractNumId w:val="33"/>
    <w:lvlOverride w:ilvl="3">
      <w:lvl w:ilvl="3">
        <w:start w:val="1"/>
        <w:numFmt w:val="decimal"/>
        <w:lvlText w:val="%4."/>
        <w:lvlJc w:val="left"/>
        <w:pPr>
          <w:tabs>
            <w:tab w:val="num" w:pos="900"/>
          </w:tabs>
          <w:ind w:left="900" w:hanging="360"/>
        </w:pPr>
      </w:lvl>
    </w:lvlOverride>
  </w:num>
  <w:num w:numId="50">
    <w:abstractNumId w:val="26"/>
  </w:num>
  <w:num w:numId="51">
    <w:abstractNumId w:val="42"/>
  </w:num>
  <w:num w:numId="52">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MTW3MDYxNzU1MTRU0lEKTi0uzszPAykwNKsFAKgf5PotAAAA"/>
  </w:docVars>
  <w:rsids>
    <w:rsidRoot w:val="00DB3A89"/>
    <w:rsid w:val="000059B3"/>
    <w:rsid w:val="00022798"/>
    <w:rsid w:val="00037B10"/>
    <w:rsid w:val="0005204A"/>
    <w:rsid w:val="000632E6"/>
    <w:rsid w:val="00097078"/>
    <w:rsid w:val="00097677"/>
    <w:rsid w:val="000A1EA2"/>
    <w:rsid w:val="000D1532"/>
    <w:rsid w:val="000D3DFE"/>
    <w:rsid w:val="000E25BD"/>
    <w:rsid w:val="001154A2"/>
    <w:rsid w:val="0013237F"/>
    <w:rsid w:val="0013241B"/>
    <w:rsid w:val="001503FE"/>
    <w:rsid w:val="00196AC6"/>
    <w:rsid w:val="001A2FCF"/>
    <w:rsid w:val="001A451C"/>
    <w:rsid w:val="001C34AC"/>
    <w:rsid w:val="001C39CD"/>
    <w:rsid w:val="001D064E"/>
    <w:rsid w:val="001D3B3C"/>
    <w:rsid w:val="001D524F"/>
    <w:rsid w:val="001E04A1"/>
    <w:rsid w:val="001E0B98"/>
    <w:rsid w:val="001E5286"/>
    <w:rsid w:val="00204929"/>
    <w:rsid w:val="00207E67"/>
    <w:rsid w:val="00212970"/>
    <w:rsid w:val="00216F94"/>
    <w:rsid w:val="00220056"/>
    <w:rsid w:val="00220E97"/>
    <w:rsid w:val="00232401"/>
    <w:rsid w:val="00267BB9"/>
    <w:rsid w:val="002726BC"/>
    <w:rsid w:val="00272DEE"/>
    <w:rsid w:val="00293152"/>
    <w:rsid w:val="0029534C"/>
    <w:rsid w:val="002A0C98"/>
    <w:rsid w:val="002D3FB9"/>
    <w:rsid w:val="002E2AD8"/>
    <w:rsid w:val="002E36D5"/>
    <w:rsid w:val="002F2664"/>
    <w:rsid w:val="002F73D0"/>
    <w:rsid w:val="00304D36"/>
    <w:rsid w:val="003257E6"/>
    <w:rsid w:val="00334700"/>
    <w:rsid w:val="003417F4"/>
    <w:rsid w:val="00352482"/>
    <w:rsid w:val="00366F7C"/>
    <w:rsid w:val="003678EE"/>
    <w:rsid w:val="00375483"/>
    <w:rsid w:val="00380D2B"/>
    <w:rsid w:val="003821FF"/>
    <w:rsid w:val="00390E52"/>
    <w:rsid w:val="003A18F7"/>
    <w:rsid w:val="003A7117"/>
    <w:rsid w:val="003D050C"/>
    <w:rsid w:val="003D4F95"/>
    <w:rsid w:val="003D50E8"/>
    <w:rsid w:val="003E0E74"/>
    <w:rsid w:val="003E48C7"/>
    <w:rsid w:val="003F4AEE"/>
    <w:rsid w:val="004008B6"/>
    <w:rsid w:val="004236B3"/>
    <w:rsid w:val="0043658F"/>
    <w:rsid w:val="004377A6"/>
    <w:rsid w:val="004631E7"/>
    <w:rsid w:val="00465C00"/>
    <w:rsid w:val="00480CAF"/>
    <w:rsid w:val="00484536"/>
    <w:rsid w:val="004937B1"/>
    <w:rsid w:val="0049404C"/>
    <w:rsid w:val="00496D4A"/>
    <w:rsid w:val="004A117E"/>
    <w:rsid w:val="004A1EC6"/>
    <w:rsid w:val="004B3106"/>
    <w:rsid w:val="004C35A5"/>
    <w:rsid w:val="004E5A52"/>
    <w:rsid w:val="0050200C"/>
    <w:rsid w:val="00515A5E"/>
    <w:rsid w:val="00526CBC"/>
    <w:rsid w:val="00527F13"/>
    <w:rsid w:val="0054018F"/>
    <w:rsid w:val="0055589C"/>
    <w:rsid w:val="00560883"/>
    <w:rsid w:val="00563678"/>
    <w:rsid w:val="00590A7D"/>
    <w:rsid w:val="00596803"/>
    <w:rsid w:val="005B0C1B"/>
    <w:rsid w:val="005B538A"/>
    <w:rsid w:val="005C08E4"/>
    <w:rsid w:val="005D62D7"/>
    <w:rsid w:val="005E1AB8"/>
    <w:rsid w:val="005E48D2"/>
    <w:rsid w:val="006101B6"/>
    <w:rsid w:val="00611CB6"/>
    <w:rsid w:val="00615EC9"/>
    <w:rsid w:val="00651C2D"/>
    <w:rsid w:val="00661833"/>
    <w:rsid w:val="0066608E"/>
    <w:rsid w:val="00666B1E"/>
    <w:rsid w:val="006672AD"/>
    <w:rsid w:val="00670D7E"/>
    <w:rsid w:val="00676433"/>
    <w:rsid w:val="00697001"/>
    <w:rsid w:val="00697F28"/>
    <w:rsid w:val="006A5079"/>
    <w:rsid w:val="006B10D9"/>
    <w:rsid w:val="006D1933"/>
    <w:rsid w:val="006E0BA4"/>
    <w:rsid w:val="006E555A"/>
    <w:rsid w:val="0070106F"/>
    <w:rsid w:val="007031A9"/>
    <w:rsid w:val="00706039"/>
    <w:rsid w:val="00720995"/>
    <w:rsid w:val="00725509"/>
    <w:rsid w:val="00727152"/>
    <w:rsid w:val="00730771"/>
    <w:rsid w:val="0075006B"/>
    <w:rsid w:val="00754D43"/>
    <w:rsid w:val="00756520"/>
    <w:rsid w:val="00765FB3"/>
    <w:rsid w:val="00776771"/>
    <w:rsid w:val="007B0C48"/>
    <w:rsid w:val="007D3520"/>
    <w:rsid w:val="007D6F9B"/>
    <w:rsid w:val="007E004B"/>
    <w:rsid w:val="007E58D7"/>
    <w:rsid w:val="00827529"/>
    <w:rsid w:val="00832FCC"/>
    <w:rsid w:val="008353BB"/>
    <w:rsid w:val="00846D72"/>
    <w:rsid w:val="0085127A"/>
    <w:rsid w:val="00857E1F"/>
    <w:rsid w:val="00893757"/>
    <w:rsid w:val="008C7886"/>
    <w:rsid w:val="008D143A"/>
    <w:rsid w:val="008F702B"/>
    <w:rsid w:val="00910DE7"/>
    <w:rsid w:val="00916D12"/>
    <w:rsid w:val="0093442E"/>
    <w:rsid w:val="00955B9F"/>
    <w:rsid w:val="00975DB3"/>
    <w:rsid w:val="0098104B"/>
    <w:rsid w:val="009815D0"/>
    <w:rsid w:val="009B79EB"/>
    <w:rsid w:val="009C1DA4"/>
    <w:rsid w:val="009C6BA0"/>
    <w:rsid w:val="009D2B49"/>
    <w:rsid w:val="009D77BA"/>
    <w:rsid w:val="009E1B0C"/>
    <w:rsid w:val="00A141B6"/>
    <w:rsid w:val="00A206D3"/>
    <w:rsid w:val="00A37981"/>
    <w:rsid w:val="00A43C64"/>
    <w:rsid w:val="00A65478"/>
    <w:rsid w:val="00A66BB1"/>
    <w:rsid w:val="00A76597"/>
    <w:rsid w:val="00A85378"/>
    <w:rsid w:val="00A95105"/>
    <w:rsid w:val="00AA181D"/>
    <w:rsid w:val="00AA26EE"/>
    <w:rsid w:val="00AA60FB"/>
    <w:rsid w:val="00AC0D86"/>
    <w:rsid w:val="00AC3A10"/>
    <w:rsid w:val="00AC588C"/>
    <w:rsid w:val="00AF425C"/>
    <w:rsid w:val="00B0777D"/>
    <w:rsid w:val="00B12366"/>
    <w:rsid w:val="00B23A82"/>
    <w:rsid w:val="00B23AFD"/>
    <w:rsid w:val="00B318A1"/>
    <w:rsid w:val="00B33991"/>
    <w:rsid w:val="00B50487"/>
    <w:rsid w:val="00B53A9A"/>
    <w:rsid w:val="00B5798C"/>
    <w:rsid w:val="00B74745"/>
    <w:rsid w:val="00BA040E"/>
    <w:rsid w:val="00BA2453"/>
    <w:rsid w:val="00BA641B"/>
    <w:rsid w:val="00BF1AB0"/>
    <w:rsid w:val="00BF5EFC"/>
    <w:rsid w:val="00BF7DED"/>
    <w:rsid w:val="00C27207"/>
    <w:rsid w:val="00C31187"/>
    <w:rsid w:val="00C55024"/>
    <w:rsid w:val="00C60B98"/>
    <w:rsid w:val="00C711B2"/>
    <w:rsid w:val="00C76503"/>
    <w:rsid w:val="00C82C33"/>
    <w:rsid w:val="00C9157B"/>
    <w:rsid w:val="00C9792C"/>
    <w:rsid w:val="00CA16B3"/>
    <w:rsid w:val="00CD23FD"/>
    <w:rsid w:val="00CE2694"/>
    <w:rsid w:val="00CF783D"/>
    <w:rsid w:val="00D06D40"/>
    <w:rsid w:val="00D15513"/>
    <w:rsid w:val="00D21F66"/>
    <w:rsid w:val="00D308E8"/>
    <w:rsid w:val="00D54749"/>
    <w:rsid w:val="00D54FE0"/>
    <w:rsid w:val="00D80135"/>
    <w:rsid w:val="00DA12E7"/>
    <w:rsid w:val="00DA4837"/>
    <w:rsid w:val="00DB2AD8"/>
    <w:rsid w:val="00DB3A89"/>
    <w:rsid w:val="00DB4B39"/>
    <w:rsid w:val="00DD289B"/>
    <w:rsid w:val="00DF0AE2"/>
    <w:rsid w:val="00DF4510"/>
    <w:rsid w:val="00E00D64"/>
    <w:rsid w:val="00E108C9"/>
    <w:rsid w:val="00E41E9F"/>
    <w:rsid w:val="00E54B2D"/>
    <w:rsid w:val="00E56B25"/>
    <w:rsid w:val="00E71E19"/>
    <w:rsid w:val="00E77CFC"/>
    <w:rsid w:val="00E911B9"/>
    <w:rsid w:val="00EC7247"/>
    <w:rsid w:val="00EC7677"/>
    <w:rsid w:val="00F100A1"/>
    <w:rsid w:val="00F10A31"/>
    <w:rsid w:val="00F12643"/>
    <w:rsid w:val="00F276B5"/>
    <w:rsid w:val="00F41FEF"/>
    <w:rsid w:val="00F425BB"/>
    <w:rsid w:val="00F472DE"/>
    <w:rsid w:val="00F47E4F"/>
    <w:rsid w:val="00F7378E"/>
    <w:rsid w:val="00F74C8F"/>
    <w:rsid w:val="00F82A6A"/>
    <w:rsid w:val="00F862FB"/>
    <w:rsid w:val="00F86EDD"/>
    <w:rsid w:val="00FA6A70"/>
    <w:rsid w:val="00FB32F3"/>
    <w:rsid w:val="00FB59A1"/>
    <w:rsid w:val="00FC5F68"/>
    <w:rsid w:val="00FD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4130B4"/>
  <w14:defaultImageDpi w14:val="330"/>
  <w15:chartTrackingRefBased/>
  <w15:docId w15:val="{23AB7D60-FC49-43E6-88BB-174E0986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8C"/>
  </w:style>
  <w:style w:type="paragraph" w:styleId="Heading1">
    <w:name w:val="heading 1"/>
    <w:basedOn w:val="Normal"/>
    <w:next w:val="Normal"/>
    <w:link w:val="Heading1Char"/>
    <w:uiPriority w:val="9"/>
    <w:qFormat/>
    <w:rsid w:val="00E77CF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itlePageHeaderArialBold10pt">
    <w:name w:val="M Title Page Header Arial Bold 10pt"/>
    <w:rsid w:val="00E77CFC"/>
    <w:pPr>
      <w:keepLines/>
      <w:spacing w:line="280" w:lineRule="exact"/>
    </w:pPr>
    <w:rPr>
      <w:rFonts w:ascii="Arial" w:hAnsi="Arial" w:cs="Arial"/>
      <w:b/>
      <w:bCs/>
      <w:color w:val="070928"/>
      <w:sz w:val="20"/>
      <w:szCs w:val="20"/>
    </w:rPr>
  </w:style>
  <w:style w:type="paragraph" w:customStyle="1" w:styleId="PFooterFolio">
    <w:name w:val="P Footer Folio"/>
    <w:qFormat/>
    <w:rsid w:val="00FC5F68"/>
    <w:pPr>
      <w:spacing w:line="240" w:lineRule="exact"/>
      <w:jc w:val="right"/>
    </w:pPr>
    <w:rPr>
      <w:rFonts w:ascii="Arial" w:hAnsi="Arial" w:cs="Arial"/>
      <w:b/>
      <w:color w:val="070928"/>
      <w:sz w:val="16"/>
      <w:szCs w:val="16"/>
      <w:lang w:val="en-CA"/>
    </w:rPr>
  </w:style>
  <w:style w:type="paragraph" w:customStyle="1" w:styleId="FSubheadLevel3ArialBoldItalic10ptLB">
    <w:name w:val="F Subhead Level 3 Arial Bold Italic 10pt LB"/>
    <w:qFormat/>
    <w:rsid w:val="00AA26EE"/>
    <w:pPr>
      <w:keepNext/>
      <w:keepLines/>
      <w:spacing w:line="280" w:lineRule="exact"/>
      <w:outlineLvl w:val="3"/>
    </w:pPr>
    <w:rPr>
      <w:rFonts w:ascii="Arial" w:hAnsi="Arial"/>
      <w:i/>
      <w:color w:val="009ECD"/>
      <w:sz w:val="20"/>
    </w:rPr>
  </w:style>
  <w:style w:type="paragraph" w:customStyle="1" w:styleId="HBulletedListLevel1">
    <w:name w:val="H Bulleted List Level 1"/>
    <w:qFormat/>
    <w:rsid w:val="00AA26EE"/>
    <w:pPr>
      <w:numPr>
        <w:numId w:val="1"/>
      </w:numPr>
      <w:spacing w:line="280" w:lineRule="exact"/>
      <w:ind w:left="240" w:hanging="240"/>
    </w:pPr>
    <w:rPr>
      <w:rFonts w:ascii="Arial" w:hAnsi="Arial"/>
      <w:sz w:val="20"/>
    </w:rPr>
  </w:style>
  <w:style w:type="character" w:customStyle="1" w:styleId="Heading1Char">
    <w:name w:val="Heading 1 Char"/>
    <w:basedOn w:val="DefaultParagraphFont"/>
    <w:link w:val="Heading1"/>
    <w:uiPriority w:val="9"/>
    <w:rsid w:val="00E77CFC"/>
    <w:rPr>
      <w:rFonts w:asciiTheme="majorHAnsi" w:eastAsiaTheme="majorEastAsia" w:hAnsiTheme="majorHAnsi" w:cstheme="majorBidi"/>
      <w:color w:val="2F5496" w:themeColor="accent1" w:themeShade="BF"/>
      <w:sz w:val="32"/>
      <w:szCs w:val="32"/>
    </w:rPr>
  </w:style>
  <w:style w:type="paragraph" w:customStyle="1" w:styleId="IBulletedListLevel2">
    <w:name w:val="I Bulleted List Level 2"/>
    <w:qFormat/>
    <w:rsid w:val="005E1AB8"/>
    <w:pPr>
      <w:numPr>
        <w:numId w:val="2"/>
      </w:numPr>
      <w:spacing w:line="280" w:lineRule="exact"/>
      <w:ind w:left="480" w:hanging="240"/>
    </w:pPr>
    <w:rPr>
      <w:rFonts w:ascii="Arial" w:hAnsi="Arial"/>
      <w:color w:val="5F5F5F"/>
      <w:sz w:val="20"/>
    </w:rPr>
  </w:style>
  <w:style w:type="paragraph" w:customStyle="1" w:styleId="AMainTitleArialBold42pt">
    <w:name w:val="A Main Title Arial Bold 42pt"/>
    <w:qFormat/>
    <w:rsid w:val="004A1EC6"/>
    <w:pPr>
      <w:spacing w:line="940" w:lineRule="exact"/>
    </w:pPr>
    <w:rPr>
      <w:rFonts w:ascii="Arial" w:hAnsi="Arial" w:cs="Arial"/>
      <w:b/>
      <w:bCs/>
      <w:color w:val="070928"/>
      <w:sz w:val="84"/>
      <w:szCs w:val="63"/>
    </w:rPr>
  </w:style>
  <w:style w:type="paragraph" w:customStyle="1" w:styleId="BMainSubtitleArialItalic17pt">
    <w:name w:val="B Main Subtitle Arial Italic 17pt"/>
    <w:rsid w:val="004A1EC6"/>
    <w:pPr>
      <w:spacing w:line="640" w:lineRule="exact"/>
    </w:pPr>
    <w:rPr>
      <w:rFonts w:ascii="Arial" w:hAnsi="Arial" w:cs="Arial"/>
      <w:i/>
      <w:iCs/>
      <w:color w:val="000C4E"/>
      <w:sz w:val="34"/>
      <w:szCs w:val="26"/>
    </w:rPr>
  </w:style>
  <w:style w:type="paragraph" w:styleId="Header">
    <w:name w:val="header"/>
    <w:basedOn w:val="Normal"/>
    <w:link w:val="HeaderChar"/>
    <w:uiPriority w:val="99"/>
    <w:unhideWhenUsed/>
    <w:rsid w:val="00380D2B"/>
    <w:pPr>
      <w:tabs>
        <w:tab w:val="center" w:pos="4680"/>
        <w:tab w:val="right" w:pos="9360"/>
      </w:tabs>
    </w:pPr>
  </w:style>
  <w:style w:type="character" w:customStyle="1" w:styleId="HeaderChar">
    <w:name w:val="Header Char"/>
    <w:basedOn w:val="DefaultParagraphFont"/>
    <w:link w:val="Header"/>
    <w:uiPriority w:val="99"/>
    <w:rsid w:val="00380D2B"/>
  </w:style>
  <w:style w:type="paragraph" w:styleId="Footer">
    <w:name w:val="footer"/>
    <w:basedOn w:val="Normal"/>
    <w:link w:val="FooterChar"/>
    <w:uiPriority w:val="99"/>
    <w:unhideWhenUsed/>
    <w:rsid w:val="00380D2B"/>
    <w:pPr>
      <w:tabs>
        <w:tab w:val="center" w:pos="4680"/>
        <w:tab w:val="right" w:pos="9360"/>
      </w:tabs>
    </w:pPr>
  </w:style>
  <w:style w:type="character" w:customStyle="1" w:styleId="FooterChar">
    <w:name w:val="Footer Char"/>
    <w:basedOn w:val="DefaultParagraphFont"/>
    <w:link w:val="Footer"/>
    <w:uiPriority w:val="99"/>
    <w:rsid w:val="00380D2B"/>
  </w:style>
  <w:style w:type="paragraph" w:customStyle="1" w:styleId="JBulletedListLevel3">
    <w:name w:val="J Bulleted List Level 3"/>
    <w:qFormat/>
    <w:rsid w:val="00BF5EFC"/>
    <w:pPr>
      <w:numPr>
        <w:numId w:val="3"/>
      </w:numPr>
      <w:spacing w:line="280" w:lineRule="exact"/>
      <w:ind w:left="720" w:hanging="240"/>
    </w:pPr>
    <w:rPr>
      <w:rFonts w:ascii="Arial" w:hAnsi="Arial"/>
      <w:i/>
      <w:color w:val="5F5F5F"/>
      <w:sz w:val="20"/>
    </w:rPr>
  </w:style>
  <w:style w:type="paragraph" w:styleId="TOC3">
    <w:name w:val="toc 3"/>
    <w:next w:val="TOC2"/>
    <w:autoRedefine/>
    <w:uiPriority w:val="39"/>
    <w:unhideWhenUsed/>
    <w:rsid w:val="00E56B25"/>
    <w:pPr>
      <w:tabs>
        <w:tab w:val="decimal" w:pos="10080"/>
      </w:tabs>
      <w:spacing w:line="280" w:lineRule="exact"/>
    </w:pPr>
    <w:rPr>
      <w:rFonts w:ascii="Arial" w:hAnsi="Arial" w:cs="Arial"/>
      <w:sz w:val="20"/>
      <w:szCs w:val="15"/>
    </w:rPr>
  </w:style>
  <w:style w:type="paragraph" w:customStyle="1" w:styleId="KPhotoCaptionTitle">
    <w:name w:val="K Photo Caption Title"/>
    <w:next w:val="LPhotoCaptionDescription"/>
    <w:qFormat/>
    <w:rsid w:val="00776771"/>
    <w:pPr>
      <w:keepLines/>
      <w:spacing w:line="240" w:lineRule="exact"/>
    </w:pPr>
    <w:rPr>
      <w:rFonts w:ascii="Arial" w:hAnsi="Arial" w:cs="Arial"/>
      <w:b/>
      <w:i/>
      <w:color w:val="5F5F5F"/>
      <w:sz w:val="17"/>
      <w:szCs w:val="16"/>
    </w:rPr>
  </w:style>
  <w:style w:type="table" w:styleId="TableGrid">
    <w:name w:val="Table Grid"/>
    <w:basedOn w:val="TableNormal"/>
    <w:uiPriority w:val="39"/>
    <w:rsid w:val="00CA1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
    <w:name w:val="Table Column Head"/>
    <w:qFormat/>
    <w:rsid w:val="00611CB6"/>
    <w:pPr>
      <w:spacing w:line="280" w:lineRule="exact"/>
    </w:pPr>
    <w:rPr>
      <w:rFonts w:ascii="Arial" w:hAnsi="Arial"/>
      <w:b/>
      <w:color w:val="FFFFFF" w:themeColor="background1"/>
      <w:sz w:val="20"/>
    </w:rPr>
  </w:style>
  <w:style w:type="paragraph" w:customStyle="1" w:styleId="CMainSectionHeaderArialBold20pt">
    <w:name w:val="C Main Section Header Arial Bold 20pt"/>
    <w:qFormat/>
    <w:rsid w:val="00727152"/>
    <w:pPr>
      <w:keepNext/>
      <w:keepLines/>
      <w:spacing w:after="280" w:line="520" w:lineRule="exact"/>
    </w:pPr>
    <w:rPr>
      <w:rFonts w:ascii="Arial" w:hAnsi="Arial" w:cs="Arial"/>
      <w:b/>
      <w:bCs/>
      <w:color w:val="000C4E"/>
      <w:spacing w:val="2"/>
      <w:sz w:val="40"/>
      <w:szCs w:val="30"/>
    </w:rPr>
  </w:style>
  <w:style w:type="paragraph" w:customStyle="1" w:styleId="DSubheadLevel1ArialBold14ptLB">
    <w:name w:val="D Subhead Level 1 Arial Bold 14pt LB"/>
    <w:qFormat/>
    <w:rsid w:val="00B5798C"/>
    <w:pPr>
      <w:keepNext/>
      <w:keepLines/>
      <w:spacing w:after="260" w:line="400" w:lineRule="exact"/>
    </w:pPr>
    <w:rPr>
      <w:rFonts w:ascii="Arial" w:hAnsi="Arial" w:cs="Arial"/>
      <w:b/>
      <w:bCs/>
      <w:color w:val="009ECD"/>
      <w:sz w:val="28"/>
      <w:szCs w:val="21"/>
    </w:rPr>
  </w:style>
  <w:style w:type="paragraph" w:customStyle="1" w:styleId="TOCLevel1">
    <w:name w:val="TOC Level 1"/>
    <w:qFormat/>
    <w:rsid w:val="0085127A"/>
    <w:pPr>
      <w:tabs>
        <w:tab w:val="decimal" w:pos="10080"/>
      </w:tabs>
      <w:spacing w:line="400" w:lineRule="exact"/>
    </w:pPr>
    <w:rPr>
      <w:rFonts w:ascii="Arial" w:hAnsi="Arial" w:cs="Arial"/>
      <w:color w:val="009ECD"/>
      <w:sz w:val="28"/>
      <w:szCs w:val="15"/>
    </w:rPr>
  </w:style>
  <w:style w:type="paragraph" w:customStyle="1" w:styleId="TOCLevel2">
    <w:name w:val="TOC Level 2"/>
    <w:qFormat/>
    <w:rsid w:val="0043658F"/>
    <w:pPr>
      <w:tabs>
        <w:tab w:val="decimal" w:pos="10080"/>
      </w:tabs>
      <w:spacing w:line="280" w:lineRule="exact"/>
      <w:ind w:left="360" w:hanging="360"/>
    </w:pPr>
    <w:rPr>
      <w:rFonts w:ascii="Arial" w:hAnsi="Arial" w:cs="Arial"/>
      <w:i/>
      <w:iCs/>
      <w:sz w:val="20"/>
      <w:szCs w:val="15"/>
    </w:rPr>
  </w:style>
  <w:style w:type="paragraph" w:customStyle="1" w:styleId="NFooterPublicationTitle">
    <w:name w:val="N Footer Publication Title"/>
    <w:qFormat/>
    <w:rsid w:val="004377A6"/>
    <w:pPr>
      <w:tabs>
        <w:tab w:val="left" w:pos="1424"/>
      </w:tabs>
      <w:spacing w:line="240" w:lineRule="exact"/>
    </w:pPr>
    <w:rPr>
      <w:rFonts w:ascii="Arial" w:hAnsi="Arial"/>
      <w:b/>
      <w:bCs/>
      <w:color w:val="070928"/>
      <w:sz w:val="16"/>
    </w:rPr>
  </w:style>
  <w:style w:type="paragraph" w:customStyle="1" w:styleId="OFooterDateandVersionNumber">
    <w:name w:val="O Footer Date and Version Number"/>
    <w:qFormat/>
    <w:rsid w:val="00484536"/>
    <w:pPr>
      <w:spacing w:line="240" w:lineRule="exact"/>
    </w:pPr>
    <w:rPr>
      <w:rFonts w:ascii="Arial" w:hAnsi="Arial" w:cs="Arial"/>
      <w:color w:val="070928"/>
      <w:spacing w:val="2"/>
      <w:sz w:val="16"/>
      <w:szCs w:val="12"/>
    </w:rPr>
  </w:style>
  <w:style w:type="paragraph" w:customStyle="1" w:styleId="TableCopy">
    <w:name w:val="Table Copy"/>
    <w:basedOn w:val="GCopy"/>
    <w:qFormat/>
    <w:rsid w:val="00661833"/>
    <w:pPr>
      <w:spacing w:after="0"/>
    </w:pPr>
    <w:rPr>
      <w:spacing w:val="-4"/>
      <w:kern w:val="20"/>
    </w:rPr>
  </w:style>
  <w:style w:type="paragraph" w:styleId="TOC1">
    <w:name w:val="toc 1"/>
    <w:basedOn w:val="TOCLevel1"/>
    <w:next w:val="Normal"/>
    <w:autoRedefine/>
    <w:uiPriority w:val="39"/>
    <w:unhideWhenUsed/>
    <w:rsid w:val="009C1DA4"/>
    <w:pPr>
      <w:spacing w:before="100" w:after="100"/>
    </w:pPr>
  </w:style>
  <w:style w:type="paragraph" w:styleId="TOC2">
    <w:name w:val="toc 2"/>
    <w:basedOn w:val="TOCLevel2"/>
    <w:autoRedefine/>
    <w:uiPriority w:val="39"/>
    <w:unhideWhenUsed/>
    <w:rsid w:val="003678EE"/>
    <w:pPr>
      <w:ind w:left="0" w:firstLine="0"/>
    </w:pPr>
  </w:style>
  <w:style w:type="paragraph" w:styleId="TOC4">
    <w:name w:val="toc 4"/>
    <w:next w:val="GCopy"/>
    <w:uiPriority w:val="39"/>
    <w:unhideWhenUsed/>
    <w:rsid w:val="00E56B25"/>
    <w:pPr>
      <w:tabs>
        <w:tab w:val="decimal" w:pos="10080"/>
      </w:tabs>
      <w:spacing w:line="280" w:lineRule="exact"/>
    </w:pPr>
    <w:rPr>
      <w:rFonts w:ascii="Arial" w:hAnsi="Arial" w:cs="Arial"/>
      <w:i/>
      <w:iCs/>
      <w:noProof/>
      <w:sz w:val="20"/>
      <w:szCs w:val="15"/>
    </w:rPr>
  </w:style>
  <w:style w:type="paragraph" w:customStyle="1" w:styleId="LPhotoCaptionDescription">
    <w:name w:val="L Photo Caption Description"/>
    <w:qFormat/>
    <w:rsid w:val="00776771"/>
    <w:pPr>
      <w:spacing w:line="240" w:lineRule="exact"/>
    </w:pPr>
    <w:rPr>
      <w:rFonts w:ascii="Arial" w:hAnsi="Arial" w:cs="Arial"/>
      <w:i/>
      <w:color w:val="5F5F5F"/>
      <w:sz w:val="17"/>
      <w:szCs w:val="17"/>
    </w:rPr>
  </w:style>
  <w:style w:type="paragraph" w:customStyle="1" w:styleId="ESubheadLevel2ArialBold10ptLB">
    <w:name w:val="E Subhead Level 2 Arial Bold 10pt LB"/>
    <w:qFormat/>
    <w:rsid w:val="00E911B9"/>
    <w:pPr>
      <w:keepNext/>
      <w:keepLines/>
      <w:spacing w:line="280" w:lineRule="exact"/>
    </w:pPr>
    <w:rPr>
      <w:rFonts w:ascii="Arial" w:hAnsi="Arial"/>
      <w:b/>
      <w:color w:val="009ECD"/>
      <w:sz w:val="20"/>
    </w:rPr>
  </w:style>
  <w:style w:type="paragraph" w:customStyle="1" w:styleId="GCopy">
    <w:name w:val="G Copy"/>
    <w:qFormat/>
    <w:rsid w:val="0066608E"/>
    <w:pPr>
      <w:spacing w:after="280" w:line="280" w:lineRule="exact"/>
    </w:pPr>
    <w:rPr>
      <w:rFonts w:ascii="Arial" w:hAnsi="Arial"/>
      <w:color w:val="000000"/>
      <w:sz w:val="20"/>
    </w:rPr>
  </w:style>
  <w:style w:type="paragraph" w:styleId="Caption">
    <w:name w:val="caption"/>
    <w:basedOn w:val="Normal"/>
    <w:next w:val="Normal"/>
    <w:uiPriority w:val="35"/>
    <w:unhideWhenUsed/>
    <w:qFormat/>
    <w:rsid w:val="004B3106"/>
    <w:pPr>
      <w:spacing w:after="200"/>
    </w:pPr>
    <w:rPr>
      <w:i/>
      <w:iCs/>
      <w:color w:val="44546A" w:themeColor="text2"/>
      <w:sz w:val="18"/>
      <w:szCs w:val="18"/>
    </w:rPr>
  </w:style>
  <w:style w:type="character" w:styleId="Hyperlink">
    <w:name w:val="Hyperlink"/>
    <w:basedOn w:val="DefaultParagraphFont"/>
    <w:uiPriority w:val="99"/>
    <w:unhideWhenUsed/>
    <w:rsid w:val="0013241B"/>
    <w:rPr>
      <w:color w:val="0563C1" w:themeColor="hyperlink"/>
      <w:u w:val="single"/>
    </w:rPr>
  </w:style>
  <w:style w:type="character" w:styleId="CommentReference">
    <w:name w:val="annotation reference"/>
    <w:basedOn w:val="DefaultParagraphFont"/>
    <w:unhideWhenUsed/>
    <w:rsid w:val="00352482"/>
    <w:rPr>
      <w:sz w:val="18"/>
      <w:szCs w:val="18"/>
    </w:rPr>
  </w:style>
  <w:style w:type="paragraph" w:styleId="CommentText">
    <w:name w:val="annotation text"/>
    <w:basedOn w:val="Normal"/>
    <w:link w:val="CommentTextChar"/>
    <w:unhideWhenUsed/>
    <w:rsid w:val="00352482"/>
  </w:style>
  <w:style w:type="character" w:customStyle="1" w:styleId="CommentTextChar">
    <w:name w:val="Comment Text Char"/>
    <w:basedOn w:val="DefaultParagraphFont"/>
    <w:link w:val="CommentText"/>
    <w:rsid w:val="00352482"/>
  </w:style>
  <w:style w:type="paragraph" w:styleId="CommentSubject">
    <w:name w:val="annotation subject"/>
    <w:basedOn w:val="CommentText"/>
    <w:next w:val="CommentText"/>
    <w:link w:val="CommentSubjectChar"/>
    <w:uiPriority w:val="99"/>
    <w:semiHidden/>
    <w:unhideWhenUsed/>
    <w:rsid w:val="00352482"/>
    <w:rPr>
      <w:b/>
      <w:bCs/>
      <w:sz w:val="20"/>
      <w:szCs w:val="20"/>
    </w:rPr>
  </w:style>
  <w:style w:type="character" w:customStyle="1" w:styleId="CommentSubjectChar">
    <w:name w:val="Comment Subject Char"/>
    <w:basedOn w:val="CommentTextChar"/>
    <w:link w:val="CommentSubject"/>
    <w:uiPriority w:val="99"/>
    <w:semiHidden/>
    <w:rsid w:val="00352482"/>
    <w:rPr>
      <w:b/>
      <w:bCs/>
      <w:sz w:val="20"/>
      <w:szCs w:val="20"/>
    </w:rPr>
  </w:style>
  <w:style w:type="paragraph" w:styleId="BalloonText">
    <w:name w:val="Balloon Text"/>
    <w:basedOn w:val="Normal"/>
    <w:link w:val="BalloonTextChar"/>
    <w:uiPriority w:val="99"/>
    <w:semiHidden/>
    <w:unhideWhenUsed/>
    <w:rsid w:val="003524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2482"/>
    <w:rPr>
      <w:rFonts w:ascii="Times New Roman" w:hAnsi="Times New Roman" w:cs="Times New Roman"/>
      <w:sz w:val="18"/>
      <w:szCs w:val="18"/>
    </w:rPr>
  </w:style>
  <w:style w:type="paragraph" w:styleId="ListParagraph">
    <w:name w:val="List Paragraph"/>
    <w:basedOn w:val="Normal"/>
    <w:uiPriority w:val="34"/>
    <w:qFormat/>
    <w:rsid w:val="00975DB3"/>
    <w:pPr>
      <w:ind w:left="720"/>
      <w:contextualSpacing/>
    </w:pPr>
  </w:style>
  <w:style w:type="numbering" w:customStyle="1" w:styleId="CurrentList1">
    <w:name w:val="Current List1"/>
    <w:rsid w:val="00F47E4F"/>
    <w:pPr>
      <w:numPr>
        <w:numId w:val="16"/>
      </w:numPr>
    </w:pPr>
  </w:style>
  <w:style w:type="table" w:customStyle="1" w:styleId="TableGrid1">
    <w:name w:val="Table Grid1"/>
    <w:basedOn w:val="TableNormal"/>
    <w:next w:val="TableGrid"/>
    <w:uiPriority w:val="39"/>
    <w:rsid w:val="0006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0632E6"/>
    <w:rPr>
      <w:rFonts w:ascii="Times New Roman" w:eastAsia="Times New Roman" w:hAnsi="Times New Roman" w:cs="Times New Roman"/>
      <w:sz w:val="20"/>
      <w:szCs w:val="20"/>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Grid2">
    <w:name w:val="Table Grid2"/>
    <w:basedOn w:val="TableNormal"/>
    <w:next w:val="TableGrid"/>
    <w:uiPriority w:val="39"/>
    <w:rsid w:val="0049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32F3"/>
    <w:rPr>
      <w:color w:val="954F72" w:themeColor="followedHyperlink"/>
      <w:u w:val="single"/>
    </w:rPr>
  </w:style>
  <w:style w:type="paragraph" w:styleId="NormalWeb">
    <w:name w:val="Normal (Web)"/>
    <w:basedOn w:val="Normal"/>
    <w:uiPriority w:val="99"/>
    <w:semiHidden/>
    <w:unhideWhenUsed/>
    <w:rsid w:val="001503F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826">
      <w:bodyDiv w:val="1"/>
      <w:marLeft w:val="0"/>
      <w:marRight w:val="0"/>
      <w:marTop w:val="0"/>
      <w:marBottom w:val="0"/>
      <w:divBdr>
        <w:top w:val="none" w:sz="0" w:space="0" w:color="auto"/>
        <w:left w:val="none" w:sz="0" w:space="0" w:color="auto"/>
        <w:bottom w:val="none" w:sz="0" w:space="0" w:color="auto"/>
        <w:right w:val="none" w:sz="0" w:space="0" w:color="auto"/>
      </w:divBdr>
    </w:div>
    <w:div w:id="9333656">
      <w:bodyDiv w:val="1"/>
      <w:marLeft w:val="0"/>
      <w:marRight w:val="0"/>
      <w:marTop w:val="0"/>
      <w:marBottom w:val="0"/>
      <w:divBdr>
        <w:top w:val="none" w:sz="0" w:space="0" w:color="auto"/>
        <w:left w:val="none" w:sz="0" w:space="0" w:color="auto"/>
        <w:bottom w:val="none" w:sz="0" w:space="0" w:color="auto"/>
        <w:right w:val="none" w:sz="0" w:space="0" w:color="auto"/>
      </w:divBdr>
    </w:div>
    <w:div w:id="162941171">
      <w:bodyDiv w:val="1"/>
      <w:marLeft w:val="0"/>
      <w:marRight w:val="0"/>
      <w:marTop w:val="0"/>
      <w:marBottom w:val="0"/>
      <w:divBdr>
        <w:top w:val="none" w:sz="0" w:space="0" w:color="auto"/>
        <w:left w:val="none" w:sz="0" w:space="0" w:color="auto"/>
        <w:bottom w:val="none" w:sz="0" w:space="0" w:color="auto"/>
        <w:right w:val="none" w:sz="0" w:space="0" w:color="auto"/>
      </w:divBdr>
    </w:div>
    <w:div w:id="175048424">
      <w:bodyDiv w:val="1"/>
      <w:marLeft w:val="0"/>
      <w:marRight w:val="0"/>
      <w:marTop w:val="0"/>
      <w:marBottom w:val="0"/>
      <w:divBdr>
        <w:top w:val="none" w:sz="0" w:space="0" w:color="auto"/>
        <w:left w:val="none" w:sz="0" w:space="0" w:color="auto"/>
        <w:bottom w:val="none" w:sz="0" w:space="0" w:color="auto"/>
        <w:right w:val="none" w:sz="0" w:space="0" w:color="auto"/>
      </w:divBdr>
    </w:div>
    <w:div w:id="201942219">
      <w:bodyDiv w:val="1"/>
      <w:marLeft w:val="0"/>
      <w:marRight w:val="0"/>
      <w:marTop w:val="0"/>
      <w:marBottom w:val="0"/>
      <w:divBdr>
        <w:top w:val="none" w:sz="0" w:space="0" w:color="auto"/>
        <w:left w:val="none" w:sz="0" w:space="0" w:color="auto"/>
        <w:bottom w:val="none" w:sz="0" w:space="0" w:color="auto"/>
        <w:right w:val="none" w:sz="0" w:space="0" w:color="auto"/>
      </w:divBdr>
    </w:div>
    <w:div w:id="316497166">
      <w:bodyDiv w:val="1"/>
      <w:marLeft w:val="0"/>
      <w:marRight w:val="0"/>
      <w:marTop w:val="0"/>
      <w:marBottom w:val="0"/>
      <w:divBdr>
        <w:top w:val="none" w:sz="0" w:space="0" w:color="auto"/>
        <w:left w:val="none" w:sz="0" w:space="0" w:color="auto"/>
        <w:bottom w:val="none" w:sz="0" w:space="0" w:color="auto"/>
        <w:right w:val="none" w:sz="0" w:space="0" w:color="auto"/>
      </w:divBdr>
    </w:div>
    <w:div w:id="317148899">
      <w:bodyDiv w:val="1"/>
      <w:marLeft w:val="0"/>
      <w:marRight w:val="0"/>
      <w:marTop w:val="0"/>
      <w:marBottom w:val="0"/>
      <w:divBdr>
        <w:top w:val="none" w:sz="0" w:space="0" w:color="auto"/>
        <w:left w:val="none" w:sz="0" w:space="0" w:color="auto"/>
        <w:bottom w:val="none" w:sz="0" w:space="0" w:color="auto"/>
        <w:right w:val="none" w:sz="0" w:space="0" w:color="auto"/>
      </w:divBdr>
    </w:div>
    <w:div w:id="320235704">
      <w:bodyDiv w:val="1"/>
      <w:marLeft w:val="0"/>
      <w:marRight w:val="0"/>
      <w:marTop w:val="0"/>
      <w:marBottom w:val="0"/>
      <w:divBdr>
        <w:top w:val="none" w:sz="0" w:space="0" w:color="auto"/>
        <w:left w:val="none" w:sz="0" w:space="0" w:color="auto"/>
        <w:bottom w:val="none" w:sz="0" w:space="0" w:color="auto"/>
        <w:right w:val="none" w:sz="0" w:space="0" w:color="auto"/>
      </w:divBdr>
    </w:div>
    <w:div w:id="404913498">
      <w:bodyDiv w:val="1"/>
      <w:marLeft w:val="0"/>
      <w:marRight w:val="0"/>
      <w:marTop w:val="0"/>
      <w:marBottom w:val="0"/>
      <w:divBdr>
        <w:top w:val="none" w:sz="0" w:space="0" w:color="auto"/>
        <w:left w:val="none" w:sz="0" w:space="0" w:color="auto"/>
        <w:bottom w:val="none" w:sz="0" w:space="0" w:color="auto"/>
        <w:right w:val="none" w:sz="0" w:space="0" w:color="auto"/>
      </w:divBdr>
    </w:div>
    <w:div w:id="484051857">
      <w:bodyDiv w:val="1"/>
      <w:marLeft w:val="0"/>
      <w:marRight w:val="0"/>
      <w:marTop w:val="0"/>
      <w:marBottom w:val="0"/>
      <w:divBdr>
        <w:top w:val="none" w:sz="0" w:space="0" w:color="auto"/>
        <w:left w:val="none" w:sz="0" w:space="0" w:color="auto"/>
        <w:bottom w:val="none" w:sz="0" w:space="0" w:color="auto"/>
        <w:right w:val="none" w:sz="0" w:space="0" w:color="auto"/>
      </w:divBdr>
    </w:div>
    <w:div w:id="485710375">
      <w:bodyDiv w:val="1"/>
      <w:marLeft w:val="0"/>
      <w:marRight w:val="0"/>
      <w:marTop w:val="0"/>
      <w:marBottom w:val="0"/>
      <w:divBdr>
        <w:top w:val="none" w:sz="0" w:space="0" w:color="auto"/>
        <w:left w:val="none" w:sz="0" w:space="0" w:color="auto"/>
        <w:bottom w:val="none" w:sz="0" w:space="0" w:color="auto"/>
        <w:right w:val="none" w:sz="0" w:space="0" w:color="auto"/>
      </w:divBdr>
    </w:div>
    <w:div w:id="566185572">
      <w:bodyDiv w:val="1"/>
      <w:marLeft w:val="0"/>
      <w:marRight w:val="0"/>
      <w:marTop w:val="0"/>
      <w:marBottom w:val="0"/>
      <w:divBdr>
        <w:top w:val="none" w:sz="0" w:space="0" w:color="auto"/>
        <w:left w:val="none" w:sz="0" w:space="0" w:color="auto"/>
        <w:bottom w:val="none" w:sz="0" w:space="0" w:color="auto"/>
        <w:right w:val="none" w:sz="0" w:space="0" w:color="auto"/>
      </w:divBdr>
    </w:div>
    <w:div w:id="605306042">
      <w:bodyDiv w:val="1"/>
      <w:marLeft w:val="0"/>
      <w:marRight w:val="0"/>
      <w:marTop w:val="0"/>
      <w:marBottom w:val="0"/>
      <w:divBdr>
        <w:top w:val="none" w:sz="0" w:space="0" w:color="auto"/>
        <w:left w:val="none" w:sz="0" w:space="0" w:color="auto"/>
        <w:bottom w:val="none" w:sz="0" w:space="0" w:color="auto"/>
        <w:right w:val="none" w:sz="0" w:space="0" w:color="auto"/>
      </w:divBdr>
    </w:div>
    <w:div w:id="672221281">
      <w:bodyDiv w:val="1"/>
      <w:marLeft w:val="0"/>
      <w:marRight w:val="0"/>
      <w:marTop w:val="0"/>
      <w:marBottom w:val="0"/>
      <w:divBdr>
        <w:top w:val="none" w:sz="0" w:space="0" w:color="auto"/>
        <w:left w:val="none" w:sz="0" w:space="0" w:color="auto"/>
        <w:bottom w:val="none" w:sz="0" w:space="0" w:color="auto"/>
        <w:right w:val="none" w:sz="0" w:space="0" w:color="auto"/>
      </w:divBdr>
    </w:div>
    <w:div w:id="728303990">
      <w:bodyDiv w:val="1"/>
      <w:marLeft w:val="0"/>
      <w:marRight w:val="0"/>
      <w:marTop w:val="0"/>
      <w:marBottom w:val="0"/>
      <w:divBdr>
        <w:top w:val="none" w:sz="0" w:space="0" w:color="auto"/>
        <w:left w:val="none" w:sz="0" w:space="0" w:color="auto"/>
        <w:bottom w:val="none" w:sz="0" w:space="0" w:color="auto"/>
        <w:right w:val="none" w:sz="0" w:space="0" w:color="auto"/>
      </w:divBdr>
    </w:div>
    <w:div w:id="990139248">
      <w:bodyDiv w:val="1"/>
      <w:marLeft w:val="0"/>
      <w:marRight w:val="0"/>
      <w:marTop w:val="0"/>
      <w:marBottom w:val="0"/>
      <w:divBdr>
        <w:top w:val="none" w:sz="0" w:space="0" w:color="auto"/>
        <w:left w:val="none" w:sz="0" w:space="0" w:color="auto"/>
        <w:bottom w:val="none" w:sz="0" w:space="0" w:color="auto"/>
        <w:right w:val="none" w:sz="0" w:space="0" w:color="auto"/>
      </w:divBdr>
    </w:div>
    <w:div w:id="1221163203">
      <w:bodyDiv w:val="1"/>
      <w:marLeft w:val="0"/>
      <w:marRight w:val="0"/>
      <w:marTop w:val="0"/>
      <w:marBottom w:val="0"/>
      <w:divBdr>
        <w:top w:val="none" w:sz="0" w:space="0" w:color="auto"/>
        <w:left w:val="none" w:sz="0" w:space="0" w:color="auto"/>
        <w:bottom w:val="none" w:sz="0" w:space="0" w:color="auto"/>
        <w:right w:val="none" w:sz="0" w:space="0" w:color="auto"/>
      </w:divBdr>
    </w:div>
    <w:div w:id="1276599893">
      <w:bodyDiv w:val="1"/>
      <w:marLeft w:val="0"/>
      <w:marRight w:val="0"/>
      <w:marTop w:val="0"/>
      <w:marBottom w:val="0"/>
      <w:divBdr>
        <w:top w:val="none" w:sz="0" w:space="0" w:color="auto"/>
        <w:left w:val="none" w:sz="0" w:space="0" w:color="auto"/>
        <w:bottom w:val="none" w:sz="0" w:space="0" w:color="auto"/>
        <w:right w:val="none" w:sz="0" w:space="0" w:color="auto"/>
      </w:divBdr>
    </w:div>
    <w:div w:id="1303805418">
      <w:bodyDiv w:val="1"/>
      <w:marLeft w:val="0"/>
      <w:marRight w:val="0"/>
      <w:marTop w:val="0"/>
      <w:marBottom w:val="0"/>
      <w:divBdr>
        <w:top w:val="none" w:sz="0" w:space="0" w:color="auto"/>
        <w:left w:val="none" w:sz="0" w:space="0" w:color="auto"/>
        <w:bottom w:val="none" w:sz="0" w:space="0" w:color="auto"/>
        <w:right w:val="none" w:sz="0" w:space="0" w:color="auto"/>
      </w:divBdr>
    </w:div>
    <w:div w:id="1304046119">
      <w:bodyDiv w:val="1"/>
      <w:marLeft w:val="0"/>
      <w:marRight w:val="0"/>
      <w:marTop w:val="0"/>
      <w:marBottom w:val="0"/>
      <w:divBdr>
        <w:top w:val="none" w:sz="0" w:space="0" w:color="auto"/>
        <w:left w:val="none" w:sz="0" w:space="0" w:color="auto"/>
        <w:bottom w:val="none" w:sz="0" w:space="0" w:color="auto"/>
        <w:right w:val="none" w:sz="0" w:space="0" w:color="auto"/>
      </w:divBdr>
    </w:div>
    <w:div w:id="1322849639">
      <w:bodyDiv w:val="1"/>
      <w:marLeft w:val="0"/>
      <w:marRight w:val="0"/>
      <w:marTop w:val="0"/>
      <w:marBottom w:val="0"/>
      <w:divBdr>
        <w:top w:val="none" w:sz="0" w:space="0" w:color="auto"/>
        <w:left w:val="none" w:sz="0" w:space="0" w:color="auto"/>
        <w:bottom w:val="none" w:sz="0" w:space="0" w:color="auto"/>
        <w:right w:val="none" w:sz="0" w:space="0" w:color="auto"/>
      </w:divBdr>
    </w:div>
    <w:div w:id="1356151220">
      <w:bodyDiv w:val="1"/>
      <w:marLeft w:val="0"/>
      <w:marRight w:val="0"/>
      <w:marTop w:val="0"/>
      <w:marBottom w:val="0"/>
      <w:divBdr>
        <w:top w:val="none" w:sz="0" w:space="0" w:color="auto"/>
        <w:left w:val="none" w:sz="0" w:space="0" w:color="auto"/>
        <w:bottom w:val="none" w:sz="0" w:space="0" w:color="auto"/>
        <w:right w:val="none" w:sz="0" w:space="0" w:color="auto"/>
      </w:divBdr>
    </w:div>
    <w:div w:id="1561164355">
      <w:bodyDiv w:val="1"/>
      <w:marLeft w:val="0"/>
      <w:marRight w:val="0"/>
      <w:marTop w:val="0"/>
      <w:marBottom w:val="0"/>
      <w:divBdr>
        <w:top w:val="none" w:sz="0" w:space="0" w:color="auto"/>
        <w:left w:val="none" w:sz="0" w:space="0" w:color="auto"/>
        <w:bottom w:val="none" w:sz="0" w:space="0" w:color="auto"/>
        <w:right w:val="none" w:sz="0" w:space="0" w:color="auto"/>
      </w:divBdr>
    </w:div>
    <w:div w:id="1582256853">
      <w:bodyDiv w:val="1"/>
      <w:marLeft w:val="0"/>
      <w:marRight w:val="0"/>
      <w:marTop w:val="0"/>
      <w:marBottom w:val="0"/>
      <w:divBdr>
        <w:top w:val="none" w:sz="0" w:space="0" w:color="auto"/>
        <w:left w:val="none" w:sz="0" w:space="0" w:color="auto"/>
        <w:bottom w:val="none" w:sz="0" w:space="0" w:color="auto"/>
        <w:right w:val="none" w:sz="0" w:space="0" w:color="auto"/>
      </w:divBdr>
    </w:div>
    <w:div w:id="1651447367">
      <w:bodyDiv w:val="1"/>
      <w:marLeft w:val="0"/>
      <w:marRight w:val="0"/>
      <w:marTop w:val="0"/>
      <w:marBottom w:val="0"/>
      <w:divBdr>
        <w:top w:val="none" w:sz="0" w:space="0" w:color="auto"/>
        <w:left w:val="none" w:sz="0" w:space="0" w:color="auto"/>
        <w:bottom w:val="none" w:sz="0" w:space="0" w:color="auto"/>
        <w:right w:val="none" w:sz="0" w:space="0" w:color="auto"/>
      </w:divBdr>
    </w:div>
    <w:div w:id="1696343565">
      <w:bodyDiv w:val="1"/>
      <w:marLeft w:val="0"/>
      <w:marRight w:val="0"/>
      <w:marTop w:val="0"/>
      <w:marBottom w:val="0"/>
      <w:divBdr>
        <w:top w:val="none" w:sz="0" w:space="0" w:color="auto"/>
        <w:left w:val="none" w:sz="0" w:space="0" w:color="auto"/>
        <w:bottom w:val="none" w:sz="0" w:space="0" w:color="auto"/>
        <w:right w:val="none" w:sz="0" w:space="0" w:color="auto"/>
      </w:divBdr>
    </w:div>
    <w:div w:id="1765614278">
      <w:bodyDiv w:val="1"/>
      <w:marLeft w:val="0"/>
      <w:marRight w:val="0"/>
      <w:marTop w:val="0"/>
      <w:marBottom w:val="0"/>
      <w:divBdr>
        <w:top w:val="none" w:sz="0" w:space="0" w:color="auto"/>
        <w:left w:val="none" w:sz="0" w:space="0" w:color="auto"/>
        <w:bottom w:val="none" w:sz="0" w:space="0" w:color="auto"/>
        <w:right w:val="none" w:sz="0" w:space="0" w:color="auto"/>
      </w:divBdr>
    </w:div>
    <w:div w:id="1834640456">
      <w:bodyDiv w:val="1"/>
      <w:marLeft w:val="0"/>
      <w:marRight w:val="0"/>
      <w:marTop w:val="0"/>
      <w:marBottom w:val="0"/>
      <w:divBdr>
        <w:top w:val="none" w:sz="0" w:space="0" w:color="auto"/>
        <w:left w:val="none" w:sz="0" w:space="0" w:color="auto"/>
        <w:bottom w:val="none" w:sz="0" w:space="0" w:color="auto"/>
        <w:right w:val="none" w:sz="0" w:space="0" w:color="auto"/>
      </w:divBdr>
    </w:div>
    <w:div w:id="1845969909">
      <w:bodyDiv w:val="1"/>
      <w:marLeft w:val="0"/>
      <w:marRight w:val="0"/>
      <w:marTop w:val="0"/>
      <w:marBottom w:val="0"/>
      <w:divBdr>
        <w:top w:val="none" w:sz="0" w:space="0" w:color="auto"/>
        <w:left w:val="none" w:sz="0" w:space="0" w:color="auto"/>
        <w:bottom w:val="none" w:sz="0" w:space="0" w:color="auto"/>
        <w:right w:val="none" w:sz="0" w:space="0" w:color="auto"/>
      </w:divBdr>
    </w:div>
    <w:div w:id="1982733509">
      <w:bodyDiv w:val="1"/>
      <w:marLeft w:val="0"/>
      <w:marRight w:val="0"/>
      <w:marTop w:val="0"/>
      <w:marBottom w:val="0"/>
      <w:divBdr>
        <w:top w:val="none" w:sz="0" w:space="0" w:color="auto"/>
        <w:left w:val="none" w:sz="0" w:space="0" w:color="auto"/>
        <w:bottom w:val="none" w:sz="0" w:space="0" w:color="auto"/>
        <w:right w:val="none" w:sz="0" w:space="0" w:color="auto"/>
      </w:divBdr>
    </w:div>
    <w:div w:id="2009822283">
      <w:bodyDiv w:val="1"/>
      <w:marLeft w:val="0"/>
      <w:marRight w:val="0"/>
      <w:marTop w:val="0"/>
      <w:marBottom w:val="0"/>
      <w:divBdr>
        <w:top w:val="none" w:sz="0" w:space="0" w:color="auto"/>
        <w:left w:val="none" w:sz="0" w:space="0" w:color="auto"/>
        <w:bottom w:val="none" w:sz="0" w:space="0" w:color="auto"/>
        <w:right w:val="none" w:sz="0" w:space="0" w:color="auto"/>
      </w:divBdr>
    </w:div>
    <w:div w:id="2033191537">
      <w:bodyDiv w:val="1"/>
      <w:marLeft w:val="0"/>
      <w:marRight w:val="0"/>
      <w:marTop w:val="0"/>
      <w:marBottom w:val="0"/>
      <w:divBdr>
        <w:top w:val="none" w:sz="0" w:space="0" w:color="auto"/>
        <w:left w:val="none" w:sz="0" w:space="0" w:color="auto"/>
        <w:bottom w:val="none" w:sz="0" w:space="0" w:color="auto"/>
        <w:right w:val="none" w:sz="0" w:space="0" w:color="auto"/>
      </w:divBdr>
    </w:div>
    <w:div w:id="2051802962">
      <w:bodyDiv w:val="1"/>
      <w:marLeft w:val="0"/>
      <w:marRight w:val="0"/>
      <w:marTop w:val="0"/>
      <w:marBottom w:val="0"/>
      <w:divBdr>
        <w:top w:val="none" w:sz="0" w:space="0" w:color="auto"/>
        <w:left w:val="none" w:sz="0" w:space="0" w:color="auto"/>
        <w:bottom w:val="none" w:sz="0" w:space="0" w:color="auto"/>
        <w:right w:val="none" w:sz="0" w:space="0" w:color="auto"/>
      </w:divBdr>
    </w:div>
    <w:div w:id="2112771767">
      <w:bodyDiv w:val="1"/>
      <w:marLeft w:val="0"/>
      <w:marRight w:val="0"/>
      <w:marTop w:val="0"/>
      <w:marBottom w:val="0"/>
      <w:divBdr>
        <w:top w:val="none" w:sz="0" w:space="0" w:color="auto"/>
        <w:left w:val="none" w:sz="0" w:space="0" w:color="auto"/>
        <w:bottom w:val="none" w:sz="0" w:space="0" w:color="auto"/>
        <w:right w:val="none" w:sz="0" w:space="0" w:color="auto"/>
      </w:divBdr>
    </w:div>
    <w:div w:id="2140108130">
      <w:bodyDiv w:val="1"/>
      <w:marLeft w:val="0"/>
      <w:marRight w:val="0"/>
      <w:marTop w:val="0"/>
      <w:marBottom w:val="0"/>
      <w:divBdr>
        <w:top w:val="none" w:sz="0" w:space="0" w:color="auto"/>
        <w:left w:val="none" w:sz="0" w:space="0" w:color="auto"/>
        <w:bottom w:val="none" w:sz="0" w:space="0" w:color="auto"/>
        <w:right w:val="none" w:sz="0" w:space="0" w:color="auto"/>
      </w:divBdr>
    </w:div>
    <w:div w:id="214187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http://www.hr.ubc.ca/wellbeing-benefits/workplace-health/occupational-preventive-healt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hac-aspc.gc.ca/lab-bio/res/bio-dir-htlv1-eng.ph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anada.ca/en/public-health/services/laboratory-biosafety-biosecurity/pathogen-safety-data-sheets-risk-assessment/human-immunodeficiency-viru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ada.ca/en/public-health/services/laboratory-biosafety-biosecurity/biosafety-directives-advisories-notifications.html" TargetMode="External"/><Relationship Id="rId20" Type="http://schemas.openxmlformats.org/officeDocument/2006/relationships/hyperlink" Target="http://www.mcgill.ca/ehs/labora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anada.ca/en/public-health/services/canadian-biosafety-standards-guidelines/second-edition.html" TargetMode="External"/><Relationship Id="rId23" Type="http://schemas.openxmlformats.org/officeDocument/2006/relationships/header" Target="header3.xml"/><Relationship Id="rId10" Type="http://schemas.openxmlformats.org/officeDocument/2006/relationships/hyperlink" Target="http://www.rise.ubc.ca" TargetMode="External"/><Relationship Id="rId19" Type="http://schemas.openxmlformats.org/officeDocument/2006/relationships/image" Target="media/image3.emf"/><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rise.ubc.ca" TargetMode="External"/><Relationship Id="rId14" Type="http://schemas.openxmlformats.org/officeDocument/2006/relationships/footer" Target="footer2.xml"/><Relationship Id="rId22" Type="http://schemas.openxmlformats.org/officeDocument/2006/relationships/hyperlink" Target="https://doi.org/10.1177/15356760130180010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enfo01\AppData\Local\Temp\Temp1_ubc_report_template_word.zip\ubc_report_template_word\ubc_report_template_word_2018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ABFF1D-99B7-4974-88F2-2BCA946F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ubc_report_template_word_2018_1</Template>
  <TotalTime>84</TotalTime>
  <Pages>23</Pages>
  <Words>6481</Words>
  <Characters>36946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Karmacharya, Binab</cp:lastModifiedBy>
  <cp:revision>17</cp:revision>
  <cp:lastPrinted>2019-11-14T22:27:00Z</cp:lastPrinted>
  <dcterms:created xsi:type="dcterms:W3CDTF">2019-11-01T19:57:00Z</dcterms:created>
  <dcterms:modified xsi:type="dcterms:W3CDTF">2019-11-15T20:18:00Z</dcterms:modified>
  <cp:category/>
</cp:coreProperties>
</file>