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9E" w:rsidRPr="005E35EA" w:rsidRDefault="00D92D9E" w:rsidP="00D92D9E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C2344"/>
          <w:sz w:val="36"/>
          <w:szCs w:val="22"/>
          <w:lang w:val="en-CA"/>
        </w:rPr>
      </w:pPr>
      <w:r>
        <w:rPr>
          <w:rFonts w:ascii="Calibri Light" w:eastAsiaTheme="minorHAnsi" w:hAnsi="Calibri Light" w:cstheme="minorBidi"/>
          <w:b/>
          <w:iCs w:val="0"/>
          <w:color w:val="0C2344"/>
          <w:sz w:val="36"/>
          <w:szCs w:val="22"/>
          <w:lang w:val="en-CA"/>
        </w:rPr>
        <w:t xml:space="preserve">Safe Work Procedure </w:t>
      </w:r>
      <w:r w:rsidR="00F348E1">
        <w:rPr>
          <w:rFonts w:ascii="Calibri Light" w:eastAsiaTheme="minorHAnsi" w:hAnsi="Calibri Light" w:cstheme="minorBidi"/>
          <w:b/>
          <w:iCs w:val="0"/>
          <w:color w:val="0C2344"/>
          <w:sz w:val="36"/>
          <w:szCs w:val="22"/>
          <w:lang w:val="en-CA"/>
        </w:rPr>
        <w:t>– Bicycles (Bike</w:t>
      </w:r>
      <w:r w:rsidR="004C08E5">
        <w:rPr>
          <w:rFonts w:ascii="Calibri Light" w:eastAsiaTheme="minorHAnsi" w:hAnsi="Calibri Light" w:cstheme="minorBidi"/>
          <w:b/>
          <w:iCs w:val="0"/>
          <w:color w:val="0C2344"/>
          <w:sz w:val="36"/>
          <w:szCs w:val="22"/>
          <w:lang w:val="en-CA"/>
        </w:rPr>
        <w:t>s</w:t>
      </w:r>
      <w:r w:rsidR="00F348E1">
        <w:rPr>
          <w:rFonts w:ascii="Calibri Light" w:eastAsiaTheme="minorHAnsi" w:hAnsi="Calibri Light" w:cstheme="minorBidi"/>
          <w:b/>
          <w:iCs w:val="0"/>
          <w:color w:val="0C2344"/>
          <w:sz w:val="36"/>
          <w:szCs w:val="22"/>
          <w:lang w:val="en-CA"/>
        </w:rPr>
        <w:t>)</w:t>
      </w:r>
    </w:p>
    <w:p w:rsidR="00D92D9E" w:rsidRDefault="00D92D9E" w:rsidP="00D92D9E">
      <w:pPr>
        <w:pStyle w:val="MyNormal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 w:rsidRPr="002838DE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 xml:space="preserve">Purpose </w:t>
      </w:r>
    </w:p>
    <w:p w:rsidR="004E3B81" w:rsidRPr="00FD14FD" w:rsidRDefault="002C33AC" w:rsidP="002C33AC">
      <w:pPr>
        <w:pStyle w:val="MyNormal"/>
        <w:spacing w:before="0" w:after="0"/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</w:pPr>
      <w:r w:rsidRPr="00FD14F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>The purpose of this procedure is to set out the scope and responsibilities of UBC bicycle safe use, as an integral component of many campus operations.</w:t>
      </w:r>
    </w:p>
    <w:p w:rsidR="00D92D9E" w:rsidRPr="002838DE" w:rsidRDefault="00D92D9E" w:rsidP="00D92D9E">
      <w:pPr>
        <w:pStyle w:val="MyNormal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 w:rsidRPr="002838DE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>Scope</w:t>
      </w:r>
    </w:p>
    <w:p w:rsidR="00D92D9E" w:rsidRDefault="002C33AC" w:rsidP="002C33AC">
      <w:pPr>
        <w:pStyle w:val="Default"/>
        <w:rPr>
          <w:rFonts w:asciiTheme="majorHAnsi" w:hAnsiTheme="majorHAnsi" w:cstheme="majorHAnsi"/>
          <w:sz w:val="22"/>
        </w:rPr>
      </w:pPr>
      <w:r w:rsidRPr="00FD14FD">
        <w:rPr>
          <w:rFonts w:asciiTheme="majorHAnsi" w:hAnsiTheme="majorHAnsi" w:cstheme="majorHAnsi"/>
          <w:sz w:val="22"/>
        </w:rPr>
        <w:t>This procedure should be considered for assignment to any UBC department utilizing bicycles and like equipment.</w:t>
      </w:r>
    </w:p>
    <w:p w:rsidR="000A31F7" w:rsidRDefault="000A31F7" w:rsidP="002C33AC">
      <w:pPr>
        <w:pStyle w:val="Default"/>
        <w:rPr>
          <w:rFonts w:asciiTheme="majorHAnsi" w:hAnsiTheme="majorHAnsi" w:cstheme="majorHAnsi"/>
          <w:sz w:val="22"/>
        </w:rPr>
      </w:pPr>
    </w:p>
    <w:p w:rsidR="000A31F7" w:rsidRPr="000A31F7" w:rsidRDefault="000A31F7" w:rsidP="000A31F7">
      <w:pPr>
        <w:spacing w:after="160" w:line="256" w:lineRule="auto"/>
        <w:rPr>
          <w:rFonts w:asciiTheme="majorHAnsi" w:eastAsiaTheme="minorHAnsi" w:hAnsiTheme="majorHAnsi" w:cstheme="majorHAnsi"/>
          <w:color w:val="000000"/>
          <w:sz w:val="22"/>
        </w:rPr>
      </w:pPr>
      <w:r w:rsidRPr="000A31F7">
        <w:rPr>
          <w:rFonts w:asciiTheme="majorHAnsi" w:eastAsiaTheme="minorHAnsi" w:hAnsiTheme="majorHAnsi" w:cstheme="majorHAnsi"/>
          <w:b/>
          <w:color w:val="000000"/>
          <w:sz w:val="22"/>
        </w:rPr>
        <w:t>Note:</w:t>
      </w:r>
      <w:r w:rsidRPr="000A31F7">
        <w:rPr>
          <w:rFonts w:asciiTheme="majorHAnsi" w:eastAsiaTheme="minorHAnsi" w:hAnsiTheme="majorHAnsi" w:cstheme="majorHAnsi"/>
          <w:color w:val="000000"/>
          <w:sz w:val="22"/>
        </w:rPr>
        <w:t xml:space="preserve"> If the bicycle and related equipment are personal</w:t>
      </w:r>
      <w:r>
        <w:rPr>
          <w:rFonts w:asciiTheme="majorHAnsi" w:eastAsiaTheme="minorHAnsi" w:hAnsiTheme="majorHAnsi" w:cstheme="majorHAnsi"/>
          <w:color w:val="000000"/>
          <w:sz w:val="22"/>
        </w:rPr>
        <w:t>,</w:t>
      </w:r>
      <w:r w:rsidRPr="000A31F7">
        <w:rPr>
          <w:rFonts w:asciiTheme="majorHAnsi" w:eastAsiaTheme="minorHAnsi" w:hAnsiTheme="majorHAnsi" w:cstheme="majorHAnsi"/>
          <w:color w:val="000000"/>
          <w:sz w:val="22"/>
        </w:rPr>
        <w:t xml:space="preserve"> the University’s insurance will not provide coverage for any damage or theft and the worker will be responsible for maintenance and safety.</w:t>
      </w:r>
    </w:p>
    <w:p w:rsidR="000A31F7" w:rsidRPr="000A31F7" w:rsidRDefault="000A31F7" w:rsidP="000A31F7">
      <w:pPr>
        <w:pStyle w:val="ListParagraph"/>
        <w:numPr>
          <w:ilvl w:val="0"/>
          <w:numId w:val="25"/>
        </w:numPr>
        <w:spacing w:after="160" w:line="256" w:lineRule="auto"/>
        <w:rPr>
          <w:rFonts w:asciiTheme="majorHAnsi" w:hAnsiTheme="majorHAnsi" w:cstheme="majorHAnsi"/>
        </w:rPr>
      </w:pPr>
      <w:r w:rsidRPr="000A31F7">
        <w:rPr>
          <w:rFonts w:asciiTheme="majorHAnsi" w:hAnsiTheme="majorHAnsi" w:cstheme="majorHAnsi"/>
        </w:rPr>
        <w:t xml:space="preserve">For questions, please visit </w:t>
      </w:r>
      <w:hyperlink r:id="rId7" w:history="1">
        <w:r w:rsidRPr="000A31F7">
          <w:rPr>
            <w:rStyle w:val="Hyperlink"/>
            <w:rFonts w:asciiTheme="majorHAnsi" w:hAnsiTheme="majorHAnsi" w:cstheme="majorHAnsi"/>
          </w:rPr>
          <w:t>Insurance and Loss Prevention</w:t>
        </w:r>
      </w:hyperlink>
      <w:r w:rsidRPr="000A31F7">
        <w:rPr>
          <w:rFonts w:asciiTheme="majorHAnsi" w:hAnsiTheme="majorHAnsi" w:cstheme="majorHAnsi"/>
        </w:rPr>
        <w:t>.</w:t>
      </w:r>
    </w:p>
    <w:p w:rsidR="00D92D9E" w:rsidRPr="002838DE" w:rsidRDefault="00906E0B" w:rsidP="00D92D9E">
      <w:pPr>
        <w:pStyle w:val="MyNormal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>Legal Requirements</w:t>
      </w:r>
      <w:r w:rsidR="00D92D9E" w:rsidRPr="002838DE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 xml:space="preserve"> </w:t>
      </w:r>
    </w:p>
    <w:p w:rsidR="006115AC" w:rsidRPr="00FD14FD" w:rsidRDefault="002C33AC" w:rsidP="0021305C">
      <w:pPr>
        <w:pStyle w:val="MyNormal"/>
        <w:numPr>
          <w:ilvl w:val="0"/>
          <w:numId w:val="16"/>
        </w:numPr>
        <w:spacing w:before="0" w:after="0"/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</w:pPr>
      <w:r w:rsidRPr="00FD14F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>WCA 21 General duties of employers</w:t>
      </w:r>
    </w:p>
    <w:p w:rsidR="0021305C" w:rsidRPr="00FD14FD" w:rsidRDefault="002C33AC" w:rsidP="0021305C">
      <w:pPr>
        <w:pStyle w:val="MyNormal"/>
        <w:numPr>
          <w:ilvl w:val="0"/>
          <w:numId w:val="16"/>
        </w:numPr>
        <w:spacing w:before="0" w:after="0"/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</w:pPr>
      <w:r w:rsidRPr="00FD14F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>WCA 22 General duties of workers</w:t>
      </w:r>
    </w:p>
    <w:p w:rsidR="002C33AC" w:rsidRPr="00FD14FD" w:rsidRDefault="002C33AC" w:rsidP="0021305C">
      <w:pPr>
        <w:pStyle w:val="MyNormal"/>
        <w:numPr>
          <w:ilvl w:val="0"/>
          <w:numId w:val="16"/>
        </w:numPr>
        <w:spacing w:before="0" w:after="0"/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</w:pPr>
      <w:r w:rsidRPr="00FD14F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>WCA 23 General duties of supervisors</w:t>
      </w:r>
    </w:p>
    <w:p w:rsidR="002C33AC" w:rsidRPr="00FD14FD" w:rsidRDefault="002C33AC" w:rsidP="0021305C">
      <w:pPr>
        <w:pStyle w:val="MyNormal"/>
        <w:numPr>
          <w:ilvl w:val="0"/>
          <w:numId w:val="16"/>
        </w:numPr>
        <w:spacing w:before="0" w:after="0"/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</w:pPr>
      <w:r w:rsidRPr="00FD14F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>OHSR 3.5 General requirement (Workplace Inspections)</w:t>
      </w:r>
    </w:p>
    <w:p w:rsidR="002C33AC" w:rsidRDefault="002C33AC" w:rsidP="002C33AC">
      <w:pPr>
        <w:pStyle w:val="MyNormal"/>
        <w:numPr>
          <w:ilvl w:val="0"/>
          <w:numId w:val="16"/>
        </w:numPr>
        <w:spacing w:before="0" w:after="0"/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</w:pPr>
      <w:r w:rsidRPr="00FD14F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>OHSR 4.3 Safe machinery and equipment</w:t>
      </w:r>
    </w:p>
    <w:p w:rsidR="003C6557" w:rsidRPr="00FD14FD" w:rsidRDefault="003C6557" w:rsidP="002C33AC">
      <w:pPr>
        <w:pStyle w:val="MyNormal"/>
        <w:numPr>
          <w:ilvl w:val="0"/>
          <w:numId w:val="16"/>
        </w:numPr>
        <w:spacing w:before="0" w:after="0"/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</w:pPr>
      <w:r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 xml:space="preserve">OHSR </w:t>
      </w:r>
      <w:r w:rsidRPr="003C6557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>8.11(2) Activity specific safety headgear</w:t>
      </w:r>
      <w:r w:rsidR="00340F16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>; 8.13 Use with bicycles and skates</w:t>
      </w:r>
    </w:p>
    <w:p w:rsidR="00A10E84" w:rsidRPr="004E13C2" w:rsidRDefault="00A10E84" w:rsidP="009F72B9">
      <w:pPr>
        <w:pStyle w:val="MyNormal"/>
        <w:spacing w:before="0" w:after="0"/>
        <w:rPr>
          <w:rFonts w:ascii="Calibri Light" w:eastAsiaTheme="minorHAnsi" w:hAnsi="Calibri Light" w:cstheme="minorBidi"/>
          <w:iCs w:val="0"/>
          <w:sz w:val="22"/>
          <w:szCs w:val="22"/>
          <w:lang w:val="en-CA"/>
        </w:rPr>
      </w:pPr>
    </w:p>
    <w:p w:rsidR="006115AC" w:rsidRDefault="006115AC" w:rsidP="00D92D9E">
      <w:pPr>
        <w:pStyle w:val="MyNormal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 xml:space="preserve">Definitions </w:t>
      </w:r>
    </w:p>
    <w:p w:rsidR="004E13C2" w:rsidRDefault="004E13C2" w:rsidP="004E13C2">
      <w:pPr>
        <w:pStyle w:val="MyNormal"/>
        <w:spacing w:before="0" w:after="0" w:line="360" w:lineRule="auto"/>
        <w:rPr>
          <w:rFonts w:ascii="Calibri Light" w:hAnsi="Calibri Light" w:cs="Tahoma"/>
          <w:bCs w:val="0"/>
          <w:sz w:val="22"/>
          <w:szCs w:val="22"/>
        </w:rPr>
      </w:pPr>
      <w:r w:rsidRPr="00AA3810">
        <w:rPr>
          <w:rFonts w:ascii="Calibri Light" w:hAnsi="Calibri Light" w:cs="Tahoma"/>
          <w:b/>
          <w:bCs w:val="0"/>
          <w:i/>
          <w:sz w:val="22"/>
          <w:szCs w:val="22"/>
        </w:rPr>
        <w:t>Administrative Controls:</w:t>
      </w:r>
      <w:r>
        <w:rPr>
          <w:rFonts w:ascii="Calibri Light" w:hAnsi="Calibri Light" w:cs="Tahoma"/>
          <w:bCs w:val="0"/>
          <w:sz w:val="22"/>
          <w:szCs w:val="22"/>
        </w:rPr>
        <w:t xml:space="preserve"> </w:t>
      </w:r>
      <w:r w:rsidRPr="00EC16E7">
        <w:rPr>
          <w:rFonts w:ascii="Calibri Light" w:hAnsi="Calibri Light" w:cs="Tahoma"/>
          <w:bCs w:val="0"/>
          <w:sz w:val="22"/>
          <w:szCs w:val="22"/>
        </w:rPr>
        <w:t xml:space="preserve">The modification of work processes or activities to minimize risk </w:t>
      </w:r>
    </w:p>
    <w:p w:rsidR="004E13C2" w:rsidRPr="007D771D" w:rsidRDefault="004E13C2" w:rsidP="004E13C2">
      <w:pPr>
        <w:pStyle w:val="MyNormal"/>
        <w:spacing w:before="0" w:after="0" w:line="360" w:lineRule="auto"/>
        <w:rPr>
          <w:rFonts w:ascii="Calibri Light" w:hAnsi="Calibri Light" w:cs="Tahoma"/>
          <w:bCs w:val="0"/>
          <w:sz w:val="22"/>
          <w:szCs w:val="22"/>
        </w:rPr>
      </w:pPr>
      <w:r w:rsidRPr="00AA3810">
        <w:rPr>
          <w:rFonts w:ascii="Calibri Light" w:hAnsi="Calibri Light" w:cs="Tahoma"/>
          <w:b/>
          <w:bCs w:val="0"/>
          <w:i/>
          <w:sz w:val="22"/>
          <w:szCs w:val="22"/>
        </w:rPr>
        <w:t>Engineering Controls:</w:t>
      </w:r>
      <w:r>
        <w:rPr>
          <w:rFonts w:ascii="Calibri Light" w:hAnsi="Calibri Light" w:cs="Tahoma"/>
          <w:bCs w:val="0"/>
          <w:sz w:val="22"/>
          <w:szCs w:val="22"/>
        </w:rPr>
        <w:t xml:space="preserve"> </w:t>
      </w:r>
      <w:r w:rsidRPr="007D771D">
        <w:rPr>
          <w:rFonts w:ascii="Calibri Light" w:hAnsi="Calibri Light" w:cs="Tahoma"/>
          <w:bCs w:val="0"/>
          <w:sz w:val="22"/>
          <w:szCs w:val="22"/>
        </w:rPr>
        <w:t xml:space="preserve">The modification of the physical work environment to minimize risk </w:t>
      </w:r>
    </w:p>
    <w:p w:rsidR="004E13C2" w:rsidRPr="007D771D" w:rsidRDefault="004E13C2" w:rsidP="004E13C2">
      <w:pPr>
        <w:pStyle w:val="MyNormal"/>
        <w:spacing w:before="0" w:after="0" w:line="360" w:lineRule="auto"/>
        <w:rPr>
          <w:rFonts w:ascii="Calibri Light" w:hAnsi="Calibri Light" w:cs="Tahoma"/>
          <w:bCs w:val="0"/>
          <w:sz w:val="22"/>
          <w:szCs w:val="22"/>
        </w:rPr>
      </w:pPr>
      <w:r w:rsidRPr="00AA3810">
        <w:rPr>
          <w:rFonts w:ascii="Calibri Light" w:hAnsi="Calibri Light" w:cs="Tahoma"/>
          <w:b/>
          <w:bCs w:val="0"/>
          <w:i/>
          <w:sz w:val="22"/>
          <w:szCs w:val="22"/>
        </w:rPr>
        <w:t>Hazard:</w:t>
      </w:r>
      <w:r>
        <w:rPr>
          <w:rFonts w:ascii="Calibri Light" w:hAnsi="Calibri Light" w:cs="Tahoma"/>
          <w:bCs w:val="0"/>
          <w:sz w:val="22"/>
          <w:szCs w:val="22"/>
        </w:rPr>
        <w:t xml:space="preserve"> </w:t>
      </w:r>
      <w:r w:rsidRPr="007D771D">
        <w:rPr>
          <w:rFonts w:ascii="Calibri Light" w:hAnsi="Calibri Light" w:cs="Tahoma"/>
          <w:bCs w:val="0"/>
          <w:sz w:val="22"/>
          <w:szCs w:val="22"/>
        </w:rPr>
        <w:t>A potential source of harm to a person that can lead to a risk of injury or occupational disease</w:t>
      </w:r>
    </w:p>
    <w:p w:rsidR="004E13C2" w:rsidRPr="007D771D" w:rsidRDefault="004E13C2" w:rsidP="004E13C2">
      <w:pPr>
        <w:pStyle w:val="MyNormal"/>
        <w:spacing w:before="0" w:after="0" w:line="360" w:lineRule="auto"/>
        <w:rPr>
          <w:rFonts w:ascii="Calibri Light" w:hAnsi="Calibri Light" w:cs="Tahoma"/>
          <w:bCs w:val="0"/>
          <w:sz w:val="22"/>
          <w:szCs w:val="22"/>
        </w:rPr>
      </w:pPr>
      <w:r w:rsidRPr="00AA3810">
        <w:rPr>
          <w:rFonts w:ascii="Calibri Light" w:hAnsi="Calibri Light" w:cs="Tahoma"/>
          <w:b/>
          <w:bCs w:val="0"/>
          <w:i/>
          <w:sz w:val="22"/>
          <w:szCs w:val="22"/>
        </w:rPr>
        <w:t>Risk:</w:t>
      </w:r>
      <w:r>
        <w:rPr>
          <w:rFonts w:ascii="Calibri Light" w:hAnsi="Calibri Light" w:cs="Tahoma"/>
          <w:bCs w:val="0"/>
          <w:sz w:val="22"/>
          <w:szCs w:val="22"/>
        </w:rPr>
        <w:t xml:space="preserve"> </w:t>
      </w:r>
      <w:r w:rsidRPr="007D771D">
        <w:rPr>
          <w:rFonts w:ascii="Calibri Light" w:hAnsi="Calibri Light" w:cs="Tahoma"/>
          <w:bCs w:val="0"/>
          <w:sz w:val="22"/>
          <w:szCs w:val="22"/>
        </w:rPr>
        <w:t>The chance of injury or occupational disease</w:t>
      </w:r>
    </w:p>
    <w:p w:rsidR="004E13C2" w:rsidRPr="007D771D" w:rsidRDefault="004E13C2" w:rsidP="004E13C2">
      <w:pPr>
        <w:pStyle w:val="MyNormal"/>
        <w:spacing w:before="0" w:after="0" w:line="360" w:lineRule="auto"/>
        <w:rPr>
          <w:rFonts w:ascii="Calibri Light" w:hAnsi="Calibri Light" w:cs="Tahoma"/>
          <w:bCs w:val="0"/>
          <w:sz w:val="22"/>
          <w:szCs w:val="22"/>
        </w:rPr>
      </w:pPr>
      <w:r w:rsidRPr="00AA3810">
        <w:rPr>
          <w:rFonts w:ascii="Calibri Light" w:hAnsi="Calibri Light" w:cs="Tahoma"/>
          <w:b/>
          <w:bCs w:val="0"/>
          <w:i/>
          <w:sz w:val="22"/>
          <w:szCs w:val="22"/>
        </w:rPr>
        <w:t>Risk Assessment:</w:t>
      </w:r>
      <w:r>
        <w:rPr>
          <w:rFonts w:ascii="Calibri Light" w:hAnsi="Calibri Light" w:cs="Tahoma"/>
          <w:bCs w:val="0"/>
          <w:sz w:val="22"/>
          <w:szCs w:val="22"/>
        </w:rPr>
        <w:t xml:space="preserve"> </w:t>
      </w:r>
      <w:r w:rsidRPr="007D771D">
        <w:rPr>
          <w:rFonts w:ascii="Calibri Light" w:hAnsi="Calibri Light" w:cs="Tahoma"/>
          <w:bCs w:val="0"/>
          <w:sz w:val="22"/>
          <w:szCs w:val="22"/>
        </w:rPr>
        <w:t>The process where hazards are identified, their risk evaluated, and controls for the risk are determined to eliminate the hazard or minimize the risk</w:t>
      </w:r>
    </w:p>
    <w:p w:rsidR="004E13C2" w:rsidRPr="007D771D" w:rsidRDefault="004E13C2" w:rsidP="004E13C2">
      <w:pPr>
        <w:pStyle w:val="MyNormal"/>
        <w:spacing w:before="0" w:after="0" w:line="360" w:lineRule="auto"/>
        <w:rPr>
          <w:rFonts w:ascii="Calibri Light" w:hAnsi="Calibri Light" w:cs="Tahoma"/>
          <w:bCs w:val="0"/>
          <w:sz w:val="22"/>
          <w:szCs w:val="22"/>
        </w:rPr>
      </w:pPr>
      <w:r w:rsidRPr="00AA3810">
        <w:rPr>
          <w:rFonts w:ascii="Calibri Light" w:hAnsi="Calibri Light" w:cs="Tahoma"/>
          <w:b/>
          <w:bCs w:val="0"/>
          <w:i/>
          <w:sz w:val="22"/>
          <w:szCs w:val="22"/>
        </w:rPr>
        <w:t>Supervisor:</w:t>
      </w:r>
      <w:r>
        <w:rPr>
          <w:rFonts w:ascii="Calibri Light" w:hAnsi="Calibri Light" w:cs="Tahoma"/>
          <w:bCs w:val="0"/>
          <w:sz w:val="22"/>
          <w:szCs w:val="22"/>
        </w:rPr>
        <w:t xml:space="preserve"> The</w:t>
      </w:r>
      <w:r w:rsidRPr="007D771D">
        <w:rPr>
          <w:rFonts w:ascii="Calibri Light" w:hAnsi="Calibri Light" w:cs="Tahoma"/>
          <w:bCs w:val="0"/>
          <w:sz w:val="22"/>
          <w:szCs w:val="22"/>
        </w:rPr>
        <w:t xml:space="preserve"> person directly responsible for overseeing the tasks of the worker </w:t>
      </w:r>
    </w:p>
    <w:p w:rsidR="004E13C2" w:rsidRDefault="004E13C2" w:rsidP="004E13C2">
      <w:pPr>
        <w:pStyle w:val="MyNormal"/>
        <w:spacing w:before="0" w:after="0"/>
        <w:rPr>
          <w:rFonts w:ascii="Calibri Light" w:hAnsi="Calibri Light" w:cs="Tahoma"/>
          <w:bCs w:val="0"/>
          <w:sz w:val="22"/>
          <w:szCs w:val="22"/>
        </w:rPr>
      </w:pPr>
      <w:r w:rsidRPr="00AA3810">
        <w:rPr>
          <w:rFonts w:ascii="Calibri Light" w:hAnsi="Calibri Light" w:cs="Tahoma"/>
          <w:b/>
          <w:bCs w:val="0"/>
          <w:i/>
          <w:sz w:val="22"/>
          <w:szCs w:val="22"/>
        </w:rPr>
        <w:t>Worker:</w:t>
      </w:r>
      <w:r>
        <w:rPr>
          <w:rFonts w:ascii="Calibri Light" w:hAnsi="Calibri Light" w:cs="Tahoma"/>
          <w:bCs w:val="0"/>
          <w:sz w:val="22"/>
          <w:szCs w:val="22"/>
        </w:rPr>
        <w:t xml:space="preserve"> All</w:t>
      </w:r>
      <w:r w:rsidRPr="007D771D">
        <w:rPr>
          <w:rFonts w:ascii="Calibri Light" w:hAnsi="Calibri Light" w:cs="Tahoma"/>
          <w:bCs w:val="0"/>
          <w:sz w:val="22"/>
          <w:szCs w:val="22"/>
        </w:rPr>
        <w:t xml:space="preserve"> employees of UBC including faculty, staff, and paid students</w:t>
      </w:r>
    </w:p>
    <w:p w:rsidR="009F72B9" w:rsidRPr="0021305C" w:rsidRDefault="009F72B9" w:rsidP="009F72B9">
      <w:pPr>
        <w:pStyle w:val="MyNormal"/>
        <w:spacing w:before="0" w:after="0"/>
        <w:rPr>
          <w:rFonts w:ascii="Calibri Light" w:eastAsiaTheme="minorHAnsi" w:hAnsi="Calibri Light" w:cstheme="minorBidi"/>
          <w:iCs w:val="0"/>
          <w:sz w:val="22"/>
          <w:szCs w:val="22"/>
          <w:lang w:val="en-CA"/>
        </w:rPr>
      </w:pPr>
    </w:p>
    <w:p w:rsidR="00D92D9E" w:rsidRPr="002838DE" w:rsidRDefault="00D92D9E" w:rsidP="00D92D9E">
      <w:pPr>
        <w:pStyle w:val="MyNormal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 w:rsidRPr="002838DE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>Responsibilities</w:t>
      </w:r>
    </w:p>
    <w:p w:rsidR="004E13C2" w:rsidRPr="007D771D" w:rsidRDefault="004E13C2" w:rsidP="004E13C2">
      <w:pPr>
        <w:pStyle w:val="MyNormal"/>
        <w:spacing w:before="0" w:after="0"/>
        <w:rPr>
          <w:rFonts w:ascii="Calibri Light" w:hAnsi="Calibri Light" w:cs="Tahoma"/>
          <w:bCs w:val="0"/>
          <w:sz w:val="22"/>
          <w:szCs w:val="22"/>
        </w:rPr>
      </w:pPr>
      <w:r w:rsidRPr="007D771D">
        <w:rPr>
          <w:rFonts w:ascii="Calibri Light" w:hAnsi="Calibri Light" w:cs="Tahoma"/>
          <w:bCs w:val="0"/>
          <w:sz w:val="22"/>
          <w:szCs w:val="22"/>
        </w:rPr>
        <w:t>Department Head</w:t>
      </w:r>
    </w:p>
    <w:p w:rsidR="004E13C2" w:rsidRPr="007D771D" w:rsidRDefault="004E13C2" w:rsidP="004E13C2">
      <w:pPr>
        <w:pStyle w:val="MyNormal"/>
        <w:numPr>
          <w:ilvl w:val="0"/>
          <w:numId w:val="4"/>
        </w:numPr>
        <w:spacing w:before="0" w:after="0"/>
        <w:rPr>
          <w:rFonts w:ascii="Calibri Light" w:hAnsi="Calibri Light" w:cs="Tahoma"/>
          <w:bCs w:val="0"/>
          <w:sz w:val="22"/>
          <w:szCs w:val="22"/>
        </w:rPr>
      </w:pPr>
      <w:r w:rsidRPr="007D771D">
        <w:rPr>
          <w:rFonts w:ascii="Calibri Light" w:hAnsi="Calibri Light" w:cs="Tahoma"/>
          <w:bCs w:val="0"/>
          <w:sz w:val="22"/>
          <w:szCs w:val="22"/>
        </w:rPr>
        <w:t>Review and approve safe work procedures outlined in this document prior to their implementation</w:t>
      </w:r>
      <w:bookmarkStart w:id="0" w:name="_GoBack"/>
      <w:bookmarkEnd w:id="0"/>
      <w:r w:rsidR="00F825C6">
        <w:rPr>
          <w:rFonts w:ascii="Calibri Light" w:hAnsi="Calibri Light" w:cs="Tahoma"/>
          <w:bCs w:val="0"/>
          <w:sz w:val="22"/>
          <w:szCs w:val="22"/>
        </w:rPr>
        <w:t>.</w:t>
      </w:r>
    </w:p>
    <w:p w:rsidR="004E13C2" w:rsidRDefault="004E13C2" w:rsidP="004E13C2">
      <w:pPr>
        <w:pStyle w:val="MyNormal"/>
        <w:spacing w:before="0" w:after="0"/>
        <w:rPr>
          <w:rFonts w:ascii="Calibri Light" w:hAnsi="Calibri Light" w:cs="Tahoma"/>
          <w:bCs w:val="0"/>
          <w:sz w:val="22"/>
          <w:szCs w:val="22"/>
        </w:rPr>
      </w:pPr>
    </w:p>
    <w:p w:rsidR="00906E0B" w:rsidRDefault="00906E0B" w:rsidP="004E13C2">
      <w:pPr>
        <w:pStyle w:val="MyNormal"/>
        <w:spacing w:before="0" w:after="0"/>
        <w:rPr>
          <w:rFonts w:ascii="Calibri Light" w:hAnsi="Calibri Light" w:cs="Tahoma"/>
          <w:bCs w:val="0"/>
          <w:sz w:val="22"/>
          <w:szCs w:val="22"/>
        </w:rPr>
      </w:pPr>
    </w:p>
    <w:p w:rsidR="004E13C2" w:rsidRPr="007D771D" w:rsidRDefault="004E13C2" w:rsidP="004E13C2">
      <w:pPr>
        <w:pStyle w:val="MyNormal"/>
        <w:spacing w:before="0" w:after="0"/>
        <w:rPr>
          <w:rFonts w:ascii="Calibri Light" w:hAnsi="Calibri Light" w:cs="Tahoma"/>
          <w:bCs w:val="0"/>
          <w:sz w:val="22"/>
          <w:szCs w:val="22"/>
        </w:rPr>
      </w:pPr>
      <w:r w:rsidRPr="007D771D">
        <w:rPr>
          <w:rFonts w:ascii="Calibri Light" w:hAnsi="Calibri Light" w:cs="Tahoma"/>
          <w:bCs w:val="0"/>
          <w:sz w:val="22"/>
          <w:szCs w:val="22"/>
        </w:rPr>
        <w:lastRenderedPageBreak/>
        <w:t>Supervisor</w:t>
      </w:r>
    </w:p>
    <w:p w:rsidR="004E13C2" w:rsidRPr="007D771D" w:rsidRDefault="004E13C2" w:rsidP="004E13C2">
      <w:pPr>
        <w:pStyle w:val="MyNormal"/>
        <w:numPr>
          <w:ilvl w:val="0"/>
          <w:numId w:val="3"/>
        </w:numPr>
        <w:spacing w:before="0" w:after="0" w:line="276" w:lineRule="auto"/>
        <w:rPr>
          <w:rFonts w:ascii="Calibri Light" w:hAnsi="Calibri Light" w:cs="Tahoma"/>
          <w:b/>
          <w:bCs w:val="0"/>
          <w:sz w:val="22"/>
          <w:szCs w:val="22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Identify all workers who carry out this task under your supervision</w:t>
      </w:r>
      <w:r w:rsidR="00F825C6">
        <w:rPr>
          <w:rFonts w:ascii="Calibri Light" w:eastAsia="Calibri" w:hAnsi="Calibri Light" w:cs="Tahoma"/>
          <w:sz w:val="22"/>
          <w:szCs w:val="22"/>
          <w:lang w:val="en-CA"/>
        </w:rPr>
        <w:t>.</w:t>
      </w:r>
    </w:p>
    <w:p w:rsidR="004E13C2" w:rsidRPr="007D771D" w:rsidRDefault="004E13C2" w:rsidP="004E13C2">
      <w:pPr>
        <w:pStyle w:val="MyNormal"/>
        <w:numPr>
          <w:ilvl w:val="0"/>
          <w:numId w:val="3"/>
        </w:numPr>
        <w:spacing w:before="0" w:after="0" w:line="276" w:lineRule="auto"/>
        <w:rPr>
          <w:rFonts w:ascii="Calibri Light" w:hAnsi="Calibri Light" w:cs="Tahoma"/>
          <w:b/>
          <w:bCs w:val="0"/>
          <w:sz w:val="22"/>
          <w:szCs w:val="22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Conduct a risk assessment to identify the potential hazards associated with the task and their associated risks</w:t>
      </w:r>
      <w:r w:rsidR="00F825C6">
        <w:rPr>
          <w:rFonts w:ascii="Calibri Light" w:eastAsia="Calibri" w:hAnsi="Calibri Light" w:cs="Tahoma"/>
          <w:sz w:val="22"/>
          <w:szCs w:val="22"/>
          <w:lang w:val="en-CA"/>
        </w:rPr>
        <w:t>.</w:t>
      </w:r>
    </w:p>
    <w:p w:rsidR="004E13C2" w:rsidRPr="007D771D" w:rsidRDefault="004E13C2" w:rsidP="004E13C2">
      <w:pPr>
        <w:pStyle w:val="MyNormal"/>
        <w:numPr>
          <w:ilvl w:val="0"/>
          <w:numId w:val="3"/>
        </w:numPr>
        <w:spacing w:before="0" w:after="0" w:line="276" w:lineRule="auto"/>
        <w:rPr>
          <w:rFonts w:ascii="Calibri Light" w:hAnsi="Calibri Light" w:cs="Tahoma"/>
          <w:b/>
          <w:bCs w:val="0"/>
          <w:sz w:val="22"/>
          <w:szCs w:val="22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Implement controls using the hierarchy of controls to minimize the risk due to the hazard</w:t>
      </w:r>
      <w:r w:rsidR="00F825C6">
        <w:rPr>
          <w:rFonts w:ascii="Calibri Light" w:eastAsia="Calibri" w:hAnsi="Calibri Light" w:cs="Tahoma"/>
          <w:sz w:val="22"/>
          <w:szCs w:val="22"/>
          <w:lang w:val="en-CA"/>
        </w:rPr>
        <w:t>.</w:t>
      </w:r>
    </w:p>
    <w:p w:rsidR="004E13C2" w:rsidRPr="007D771D" w:rsidRDefault="004E13C2" w:rsidP="004E13C2">
      <w:pPr>
        <w:pStyle w:val="MyNormal"/>
        <w:numPr>
          <w:ilvl w:val="0"/>
          <w:numId w:val="3"/>
        </w:numPr>
        <w:spacing w:before="0" w:after="0" w:line="276" w:lineRule="auto"/>
        <w:rPr>
          <w:rFonts w:ascii="Calibri Light" w:hAnsi="Calibri Light" w:cs="Tahoma"/>
          <w:b/>
          <w:bCs w:val="0"/>
          <w:sz w:val="22"/>
          <w:szCs w:val="22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Ensure safe work procedures are documented</w:t>
      </w:r>
      <w:r w:rsidR="00F825C6">
        <w:rPr>
          <w:rFonts w:ascii="Calibri Light" w:eastAsia="Calibri" w:hAnsi="Calibri Light" w:cs="Tahoma"/>
          <w:sz w:val="22"/>
          <w:szCs w:val="22"/>
          <w:lang w:val="en-CA"/>
        </w:rPr>
        <w:t>.</w:t>
      </w:r>
    </w:p>
    <w:p w:rsidR="004E13C2" w:rsidRPr="007D771D" w:rsidRDefault="004E13C2" w:rsidP="004E13C2">
      <w:pPr>
        <w:pStyle w:val="MyNormal"/>
        <w:numPr>
          <w:ilvl w:val="0"/>
          <w:numId w:val="3"/>
        </w:numPr>
        <w:spacing w:before="0" w:after="0" w:line="276" w:lineRule="auto"/>
        <w:rPr>
          <w:rFonts w:ascii="Calibri Light" w:eastAsia="Calibri" w:hAnsi="Calibri Light" w:cs="Tahoma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Ensure proper training has been provided to workers PRIOR to commencing work (e.g. safe work procedures, use of equipment or tools, personal protective equipment requirements, identifying and reporting hazards</w:t>
      </w:r>
      <w:r>
        <w:rPr>
          <w:rFonts w:ascii="Calibri Light" w:eastAsia="Calibri" w:hAnsi="Calibri Light" w:cs="Tahoma"/>
          <w:sz w:val="22"/>
          <w:szCs w:val="22"/>
          <w:lang w:val="en-CA"/>
        </w:rPr>
        <w:t>,</w:t>
      </w: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 etc.) and that the training has been documented</w:t>
      </w:r>
      <w:r w:rsidR="00F825C6">
        <w:rPr>
          <w:rFonts w:ascii="Calibri Light" w:eastAsia="Calibri" w:hAnsi="Calibri Light" w:cs="Tahoma"/>
          <w:sz w:val="22"/>
          <w:szCs w:val="22"/>
          <w:lang w:val="en-CA"/>
        </w:rPr>
        <w:t>.</w:t>
      </w:r>
    </w:p>
    <w:p w:rsidR="004E13C2" w:rsidRPr="007D771D" w:rsidRDefault="004E13C2" w:rsidP="004E13C2">
      <w:pPr>
        <w:pStyle w:val="MyNormal"/>
        <w:numPr>
          <w:ilvl w:val="0"/>
          <w:numId w:val="3"/>
        </w:numPr>
        <w:spacing w:before="0" w:after="0" w:line="276" w:lineRule="auto"/>
        <w:rPr>
          <w:rFonts w:ascii="Calibri Light" w:eastAsia="Calibri" w:hAnsi="Calibri Light" w:cs="Tahoma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Ensure workers </w:t>
      </w:r>
      <w:r>
        <w:rPr>
          <w:rFonts w:ascii="Calibri Light" w:eastAsia="Calibri" w:hAnsi="Calibri Light" w:cs="Tahoma"/>
          <w:sz w:val="22"/>
          <w:szCs w:val="22"/>
          <w:lang w:val="en-CA"/>
        </w:rPr>
        <w:t xml:space="preserve">have access to and understand </w:t>
      </w: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any required</w:t>
      </w:r>
      <w:r w:rsidR="00F825C6">
        <w:rPr>
          <w:rFonts w:ascii="Calibri Light" w:eastAsia="Calibri" w:hAnsi="Calibri Light" w:cs="Tahoma"/>
          <w:sz w:val="22"/>
          <w:szCs w:val="22"/>
          <w:lang w:val="en-CA"/>
        </w:rPr>
        <w:t xml:space="preserve"> documentation such as manuals, </w:t>
      </w: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etc.</w:t>
      </w:r>
    </w:p>
    <w:p w:rsidR="004E13C2" w:rsidRDefault="004E13C2" w:rsidP="004E13C2">
      <w:pPr>
        <w:pStyle w:val="MyNormal"/>
        <w:numPr>
          <w:ilvl w:val="0"/>
          <w:numId w:val="3"/>
        </w:numPr>
        <w:spacing w:before="0" w:after="0" w:line="276" w:lineRule="auto"/>
        <w:rPr>
          <w:rFonts w:ascii="Calibri Light" w:eastAsia="Calibri" w:hAnsi="Calibri Light" w:cs="Tahoma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Educate workers on emergency procedures, contacts and numbers.  If emergency contact information is not posted at the workplace, provide the worker with a copy to carry with them. The worker must know what to</w:t>
      </w:r>
      <w:r w:rsidR="00F825C6">
        <w:rPr>
          <w:rFonts w:ascii="Calibri Light" w:eastAsia="Calibri" w:hAnsi="Calibri Light" w:cs="Tahoma"/>
          <w:sz w:val="22"/>
          <w:szCs w:val="22"/>
          <w:lang w:val="en-CA"/>
        </w:rPr>
        <w:t xml:space="preserve"> do in case of emergency incident or </w:t>
      </w:r>
      <w:r>
        <w:rPr>
          <w:rFonts w:ascii="Calibri Light" w:eastAsia="Calibri" w:hAnsi="Calibri Light" w:cs="Tahoma"/>
          <w:sz w:val="22"/>
          <w:szCs w:val="22"/>
          <w:lang w:val="en-CA"/>
        </w:rPr>
        <w:t>injury</w:t>
      </w:r>
      <w:r w:rsidR="00F825C6">
        <w:rPr>
          <w:rFonts w:ascii="Calibri Light" w:eastAsia="Calibri" w:hAnsi="Calibri Light" w:cs="Tahoma"/>
          <w:sz w:val="22"/>
          <w:szCs w:val="22"/>
          <w:lang w:val="en-CA"/>
        </w:rPr>
        <w:t>.</w:t>
      </w:r>
    </w:p>
    <w:p w:rsidR="004E13C2" w:rsidRPr="00743EB1" w:rsidRDefault="004E13C2" w:rsidP="004E13C2">
      <w:pPr>
        <w:pStyle w:val="MyNormal"/>
        <w:numPr>
          <w:ilvl w:val="0"/>
          <w:numId w:val="3"/>
        </w:numPr>
        <w:spacing w:before="0" w:after="0" w:line="276" w:lineRule="auto"/>
        <w:rPr>
          <w:rFonts w:ascii="Calibri Light" w:eastAsia="Calibri" w:hAnsi="Calibri Light" w:cs="Tahoma"/>
          <w:sz w:val="22"/>
          <w:szCs w:val="22"/>
          <w:lang w:val="en-CA"/>
        </w:rPr>
      </w:pPr>
      <w:r w:rsidRPr="00743EB1">
        <w:rPr>
          <w:rFonts w:ascii="Calibri Light" w:eastAsia="Calibri" w:hAnsi="Calibri Light" w:cs="Tahoma"/>
          <w:sz w:val="22"/>
          <w:szCs w:val="22"/>
          <w:lang w:val="en-CA"/>
        </w:rPr>
        <w:t>Ongoing consultation with Joint Occupational Health and Safety Committee in the review and revision of this procedure to ensure the content is adequate a</w:t>
      </w:r>
      <w:r>
        <w:rPr>
          <w:rFonts w:ascii="Calibri Light" w:eastAsia="Calibri" w:hAnsi="Calibri Light" w:cs="Tahoma"/>
          <w:sz w:val="22"/>
          <w:szCs w:val="22"/>
          <w:lang w:val="en-CA"/>
        </w:rPr>
        <w:t>nd relevant to current research</w:t>
      </w:r>
      <w:r w:rsidR="00F825C6">
        <w:rPr>
          <w:rFonts w:ascii="Calibri Light" w:eastAsia="Calibri" w:hAnsi="Calibri Light" w:cs="Tahoma"/>
          <w:sz w:val="22"/>
          <w:szCs w:val="22"/>
          <w:lang w:val="en-CA"/>
        </w:rPr>
        <w:t>.</w:t>
      </w:r>
    </w:p>
    <w:p w:rsidR="004E13C2" w:rsidRPr="007D771D" w:rsidRDefault="004E13C2" w:rsidP="004E13C2">
      <w:pPr>
        <w:pStyle w:val="ListParagraph"/>
        <w:numPr>
          <w:ilvl w:val="0"/>
          <w:numId w:val="5"/>
        </w:numPr>
        <w:spacing w:after="0"/>
        <w:rPr>
          <w:rFonts w:ascii="Calibri Light" w:hAnsi="Calibri Light" w:cs="Tahoma"/>
          <w:bCs/>
        </w:rPr>
      </w:pPr>
      <w:r w:rsidRPr="007D771D">
        <w:rPr>
          <w:rFonts w:ascii="Calibri Light" w:hAnsi="Calibri Light" w:cs="Tahoma"/>
          <w:bCs/>
        </w:rPr>
        <w:t>Communicate risks that may arise outside of those that are predetermined</w:t>
      </w:r>
      <w:r w:rsidR="00F825C6">
        <w:rPr>
          <w:rFonts w:ascii="Calibri Light" w:hAnsi="Calibri Light" w:cs="Tahoma"/>
          <w:bCs/>
        </w:rPr>
        <w:t>.</w:t>
      </w:r>
    </w:p>
    <w:p w:rsidR="004E13C2" w:rsidRDefault="004E13C2" w:rsidP="004E13C2">
      <w:pPr>
        <w:rPr>
          <w:rFonts w:ascii="Calibri Light" w:hAnsi="Calibri Light" w:cs="Tahoma"/>
          <w:bCs/>
          <w:sz w:val="22"/>
          <w:szCs w:val="22"/>
        </w:rPr>
      </w:pPr>
    </w:p>
    <w:p w:rsidR="004E13C2" w:rsidRPr="004E13C2" w:rsidRDefault="004E13C2" w:rsidP="004E13C2">
      <w:pPr>
        <w:rPr>
          <w:rFonts w:ascii="Calibri Light" w:hAnsi="Calibri Light" w:cs="Tahoma"/>
          <w:bCs/>
          <w:sz w:val="22"/>
          <w:szCs w:val="22"/>
        </w:rPr>
      </w:pPr>
      <w:r w:rsidRPr="004E13C2">
        <w:rPr>
          <w:rFonts w:ascii="Calibri Light" w:hAnsi="Calibri Light" w:cs="Tahoma"/>
          <w:bCs/>
          <w:sz w:val="22"/>
          <w:szCs w:val="22"/>
        </w:rPr>
        <w:t>Workers</w:t>
      </w:r>
    </w:p>
    <w:p w:rsidR="004E13C2" w:rsidRPr="007D771D" w:rsidRDefault="004E13C2" w:rsidP="00F825C6">
      <w:pPr>
        <w:pStyle w:val="MyNormal"/>
        <w:numPr>
          <w:ilvl w:val="0"/>
          <w:numId w:val="2"/>
        </w:numPr>
        <w:spacing w:before="0" w:after="0"/>
        <w:rPr>
          <w:rFonts w:ascii="Calibri Light" w:eastAsia="Calibri" w:hAnsi="Calibri Light" w:cs="Tahoma"/>
          <w:sz w:val="22"/>
          <w:szCs w:val="22"/>
          <w:lang w:val="en-CA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Understand and follow this</w:t>
      </w:r>
      <w:r>
        <w:rPr>
          <w:rFonts w:ascii="Calibri Light" w:eastAsia="Calibri" w:hAnsi="Calibri Light" w:cs="Tahoma"/>
          <w:sz w:val="22"/>
          <w:szCs w:val="22"/>
          <w:lang w:val="en-CA"/>
        </w:rPr>
        <w:t xml:space="preserve"> safe work p</w:t>
      </w: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rocedure</w:t>
      </w:r>
    </w:p>
    <w:p w:rsidR="004E13C2" w:rsidRPr="007D771D" w:rsidRDefault="004E13C2" w:rsidP="00F825C6">
      <w:pPr>
        <w:pStyle w:val="MyNormal"/>
        <w:numPr>
          <w:ilvl w:val="0"/>
          <w:numId w:val="2"/>
        </w:numPr>
        <w:spacing w:before="0" w:after="0"/>
        <w:rPr>
          <w:rFonts w:ascii="Calibri Light" w:eastAsia="Calibri" w:hAnsi="Calibri Light" w:cs="Tahoma"/>
          <w:szCs w:val="24"/>
          <w:lang w:val="en-CA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Complete the required training for the task</w:t>
      </w:r>
    </w:p>
    <w:p w:rsidR="004E13C2" w:rsidRPr="007D771D" w:rsidRDefault="004E13C2" w:rsidP="00F825C6">
      <w:pPr>
        <w:pStyle w:val="MyNormal"/>
        <w:numPr>
          <w:ilvl w:val="0"/>
          <w:numId w:val="2"/>
        </w:numPr>
        <w:spacing w:before="0" w:after="0"/>
        <w:rPr>
          <w:rFonts w:ascii="Calibri Light" w:eastAsia="Calibri" w:hAnsi="Calibri Light" w:cs="Tahoma"/>
          <w:szCs w:val="24"/>
          <w:lang w:val="en-CA"/>
        </w:rPr>
      </w:pPr>
      <w:r>
        <w:rPr>
          <w:rFonts w:ascii="Calibri Light" w:eastAsia="Calibri" w:hAnsi="Calibri Light" w:cs="Tahoma"/>
          <w:sz w:val="22"/>
          <w:szCs w:val="22"/>
          <w:lang w:val="en-CA"/>
        </w:rPr>
        <w:t>Use proper personal protective e</w:t>
      </w: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quipment</w:t>
      </w:r>
    </w:p>
    <w:p w:rsidR="004E13C2" w:rsidRPr="007D771D" w:rsidRDefault="004E13C2" w:rsidP="00F825C6">
      <w:pPr>
        <w:pStyle w:val="MyNormal"/>
        <w:numPr>
          <w:ilvl w:val="0"/>
          <w:numId w:val="2"/>
        </w:numPr>
        <w:spacing w:before="0" w:after="0"/>
        <w:rPr>
          <w:rFonts w:ascii="Calibri Light" w:eastAsia="Calibri" w:hAnsi="Calibri Light" w:cs="Tahoma"/>
          <w:szCs w:val="24"/>
          <w:lang w:val="en-CA"/>
        </w:rPr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Repor</w:t>
      </w:r>
      <w:r w:rsidR="00F825C6">
        <w:rPr>
          <w:rFonts w:ascii="Calibri Light" w:eastAsia="Calibri" w:hAnsi="Calibri Light" w:cs="Tahoma"/>
          <w:sz w:val="22"/>
          <w:szCs w:val="22"/>
          <w:lang w:val="en-CA"/>
        </w:rPr>
        <w:t>t any unsafe conditions to the</w:t>
      </w: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 xml:space="preserve"> supervisor </w:t>
      </w:r>
    </w:p>
    <w:p w:rsidR="004E13C2" w:rsidRDefault="004E13C2" w:rsidP="00F825C6">
      <w:pPr>
        <w:pStyle w:val="MyNormal"/>
        <w:numPr>
          <w:ilvl w:val="0"/>
          <w:numId w:val="2"/>
        </w:numPr>
        <w:spacing w:before="0" w:after="0"/>
      </w:pPr>
      <w:r w:rsidRPr="007D771D">
        <w:rPr>
          <w:rFonts w:ascii="Calibri Light" w:eastAsia="Calibri" w:hAnsi="Calibri Light" w:cs="Tahoma"/>
          <w:sz w:val="22"/>
          <w:szCs w:val="22"/>
          <w:lang w:val="en-CA"/>
        </w:rPr>
        <w:t>Report all incidents</w:t>
      </w:r>
      <w:r w:rsidR="00F825C6">
        <w:rPr>
          <w:rFonts w:ascii="Calibri Light" w:eastAsia="Calibri" w:hAnsi="Calibri Light" w:cs="Tahoma"/>
          <w:sz w:val="22"/>
          <w:szCs w:val="22"/>
          <w:lang w:val="en-CA"/>
        </w:rPr>
        <w:t xml:space="preserve"> to the supervisor</w:t>
      </w:r>
    </w:p>
    <w:p w:rsidR="00D92D9E" w:rsidRDefault="00D92D9E" w:rsidP="009F72B9">
      <w:pPr>
        <w:pStyle w:val="MyNormal"/>
        <w:spacing w:before="0" w:after="0"/>
        <w:rPr>
          <w:rFonts w:ascii="Calibri Light" w:eastAsiaTheme="minorHAnsi" w:hAnsi="Calibri Light" w:cstheme="minorBidi"/>
          <w:iCs w:val="0"/>
          <w:sz w:val="22"/>
          <w:szCs w:val="22"/>
          <w:lang w:val="en-CA"/>
        </w:rPr>
      </w:pPr>
    </w:p>
    <w:p w:rsidR="00D92D9E" w:rsidRPr="002838DE" w:rsidRDefault="00D92D9E" w:rsidP="00D92D9E">
      <w:pPr>
        <w:pStyle w:val="MyNormal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 w:rsidRPr="002838DE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>Risk Assessment</w:t>
      </w:r>
    </w:p>
    <w:p w:rsidR="00D92D9E" w:rsidRPr="00A26AF3" w:rsidRDefault="00F825C6" w:rsidP="00D92D9E">
      <w:pPr>
        <w:pStyle w:val="MyNormal"/>
        <w:rPr>
          <w:rFonts w:asciiTheme="minorHAnsi" w:eastAsia="Calibri" w:hAnsiTheme="minorHAnsi" w:cs="Tahoma"/>
          <w:i/>
          <w:color w:val="808080" w:themeColor="background1" w:themeShade="80"/>
          <w:sz w:val="22"/>
          <w:szCs w:val="22"/>
          <w:lang w:val="en-CA"/>
        </w:rPr>
      </w:pPr>
      <w:r w:rsidRPr="00F825C6">
        <w:rPr>
          <w:rFonts w:asciiTheme="minorHAnsi" w:eastAsia="Calibri" w:hAnsiTheme="minorHAnsi" w:cs="Tahoma"/>
          <w:i/>
          <w:color w:val="808080" w:themeColor="background1" w:themeShade="80"/>
          <w:sz w:val="22"/>
          <w:szCs w:val="22"/>
          <w:lang w:val="en-CA"/>
        </w:rPr>
        <w:t>Enter risk assessment information or</w:t>
      </w:r>
      <w:r>
        <w:t xml:space="preserve"> </w:t>
      </w:r>
      <w:hyperlink r:id="rId8" w:history="1">
        <w:r>
          <w:rPr>
            <w:rStyle w:val="Hyperlink"/>
            <w:rFonts w:asciiTheme="minorHAnsi" w:eastAsia="Calibri" w:hAnsiTheme="minorHAnsi" w:cs="Tahoma"/>
            <w:i/>
            <w:sz w:val="22"/>
            <w:szCs w:val="22"/>
            <w:lang w:val="en-CA"/>
          </w:rPr>
          <w:t>a</w:t>
        </w:r>
        <w:r w:rsidR="00D92D9E" w:rsidRPr="00CF0377">
          <w:rPr>
            <w:rStyle w:val="Hyperlink"/>
            <w:rFonts w:asciiTheme="minorHAnsi" w:eastAsia="Calibri" w:hAnsiTheme="minorHAnsi" w:cs="Tahoma"/>
            <w:i/>
            <w:sz w:val="22"/>
            <w:szCs w:val="22"/>
            <w:lang w:val="en-CA"/>
          </w:rPr>
          <w:t>ttach</w:t>
        </w:r>
      </w:hyperlink>
      <w:r w:rsidR="00D92D9E" w:rsidRPr="00A26AF3">
        <w:rPr>
          <w:rFonts w:asciiTheme="minorHAnsi" w:eastAsia="Calibri" w:hAnsiTheme="minorHAnsi" w:cs="Tahoma"/>
          <w:i/>
          <w:color w:val="808080" w:themeColor="background1" w:themeShade="80"/>
          <w:sz w:val="22"/>
          <w:szCs w:val="22"/>
          <w:lang w:val="en-CA"/>
        </w:rPr>
        <w:t xml:space="preserve"> the completed risk assessment to this document.</w:t>
      </w:r>
    </w:p>
    <w:p w:rsidR="00D92D9E" w:rsidRPr="004E13C2" w:rsidRDefault="00D92D9E" w:rsidP="004E13C2">
      <w:pPr>
        <w:pStyle w:val="MyNormal"/>
        <w:spacing w:before="0" w:after="0"/>
        <w:rPr>
          <w:rFonts w:ascii="Calibri Light" w:eastAsiaTheme="minorHAnsi" w:hAnsi="Calibri Light" w:cstheme="minorBidi"/>
          <w:iCs w:val="0"/>
          <w:sz w:val="22"/>
          <w:szCs w:val="22"/>
          <w:lang w:val="en-CA"/>
        </w:rPr>
      </w:pPr>
    </w:p>
    <w:p w:rsidR="006115AC" w:rsidRPr="00271FAE" w:rsidRDefault="006115AC" w:rsidP="006115AC">
      <w:pPr>
        <w:spacing w:before="200" w:after="120"/>
        <w:rPr>
          <w:rFonts w:ascii="Calibri Light" w:eastAsiaTheme="minorHAnsi" w:hAnsi="Calibri Light" w:cstheme="minorBidi"/>
          <w:b/>
          <w:bCs/>
          <w:color w:val="00A7E1"/>
          <w:sz w:val="28"/>
          <w:szCs w:val="22"/>
          <w:lang w:val="en-CA"/>
        </w:rPr>
      </w:pPr>
      <w:r>
        <w:rPr>
          <w:rFonts w:ascii="Calibri Light" w:eastAsiaTheme="minorHAnsi" w:hAnsi="Calibri Light" w:cstheme="minorBidi"/>
          <w:b/>
          <w:bCs/>
          <w:color w:val="00A7E1"/>
          <w:sz w:val="28"/>
          <w:szCs w:val="22"/>
          <w:lang w:val="en-CA"/>
        </w:rPr>
        <w:t>Training Requirements</w:t>
      </w:r>
    </w:p>
    <w:p w:rsidR="008744D2" w:rsidRDefault="008744D2" w:rsidP="008744D2">
      <w:pPr>
        <w:pStyle w:val="MyNormal"/>
        <w:spacing w:after="0"/>
        <w:rPr>
          <w:rFonts w:asciiTheme="minorHAnsi" w:hAnsiTheme="minorHAnsi" w:cs="Tahoma"/>
          <w:bCs w:val="0"/>
          <w:sz w:val="22"/>
          <w:szCs w:val="22"/>
        </w:rPr>
      </w:pPr>
      <w:r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See </w:t>
      </w:r>
      <w:hyperlink r:id="rId9" w:history="1">
        <w:r w:rsidR="00F825C6" w:rsidRPr="00F825C6">
          <w:rPr>
            <w:rStyle w:val="Hyperlink"/>
            <w:rFonts w:ascii="Calibri Light" w:eastAsiaTheme="minorHAnsi" w:hAnsi="Calibri Light" w:cstheme="minorBidi"/>
            <w:i/>
            <w:iCs w:val="0"/>
            <w:sz w:val="22"/>
            <w:szCs w:val="22"/>
            <w:lang w:val="en-CA"/>
          </w:rPr>
          <w:t>General Safe Work Procedure – Guidance Document</w:t>
        </w:r>
      </w:hyperlink>
      <w:r w:rsidR="00F825C6"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 </w:t>
      </w:r>
      <w:r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Appendix </w:t>
      </w:r>
      <w:r w:rsidR="000515F1"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>F</w:t>
      </w:r>
      <w:r w:rsidRPr="004E3B81"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 </w:t>
      </w:r>
      <w:r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for guidance. </w:t>
      </w:r>
    </w:p>
    <w:p w:rsidR="00A10E84" w:rsidRPr="00FD14FD" w:rsidRDefault="006A4046" w:rsidP="00FD14FD">
      <w:pPr>
        <w:pStyle w:val="MyNormal"/>
        <w:numPr>
          <w:ilvl w:val="0"/>
          <w:numId w:val="23"/>
        </w:numPr>
        <w:spacing w:before="0" w:after="0"/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</w:pPr>
      <w:r w:rsidRPr="00FD14F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>Bike users will observe all provisions of the BC Motor Vehicle Act and comply at all times while in the course of conducting Bike-related duties.</w:t>
      </w:r>
    </w:p>
    <w:p w:rsidR="006A4046" w:rsidRPr="004E13C2" w:rsidRDefault="006A4046" w:rsidP="004E13C2">
      <w:pPr>
        <w:pStyle w:val="MyNormal"/>
        <w:spacing w:before="0" w:after="0"/>
        <w:rPr>
          <w:rFonts w:ascii="Calibri Light" w:eastAsiaTheme="minorHAnsi" w:hAnsi="Calibri Light" w:cstheme="minorBidi"/>
          <w:iCs w:val="0"/>
          <w:sz w:val="22"/>
          <w:szCs w:val="22"/>
          <w:lang w:val="en-CA"/>
        </w:rPr>
      </w:pPr>
    </w:p>
    <w:p w:rsidR="00D92D9E" w:rsidRPr="002838DE" w:rsidRDefault="00D92D9E" w:rsidP="00D92D9E">
      <w:pPr>
        <w:pStyle w:val="MyNormal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>Materials/Equipment</w:t>
      </w:r>
    </w:p>
    <w:p w:rsidR="008744D2" w:rsidRDefault="008744D2" w:rsidP="008744D2">
      <w:pPr>
        <w:pStyle w:val="MyNormal"/>
        <w:spacing w:after="0"/>
        <w:rPr>
          <w:rFonts w:asciiTheme="minorHAnsi" w:hAnsiTheme="minorHAnsi" w:cs="Tahoma"/>
          <w:bCs w:val="0"/>
          <w:sz w:val="22"/>
          <w:szCs w:val="22"/>
        </w:rPr>
      </w:pPr>
      <w:r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>See</w:t>
      </w:r>
      <w:r w:rsidR="00844A65"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 </w:t>
      </w:r>
      <w:hyperlink r:id="rId10" w:history="1">
        <w:r w:rsidR="00844A65" w:rsidRPr="00F825C6">
          <w:rPr>
            <w:rStyle w:val="Hyperlink"/>
            <w:rFonts w:ascii="Calibri Light" w:eastAsiaTheme="minorHAnsi" w:hAnsi="Calibri Light" w:cstheme="minorBidi"/>
            <w:i/>
            <w:iCs w:val="0"/>
            <w:sz w:val="22"/>
            <w:szCs w:val="22"/>
            <w:lang w:val="en-CA"/>
          </w:rPr>
          <w:t>General Safe Work Procedure – Guidance Document</w:t>
        </w:r>
      </w:hyperlink>
      <w:r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 Appendix </w:t>
      </w:r>
      <w:r w:rsidR="000515F1"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>G</w:t>
      </w:r>
      <w:r w:rsidRPr="004E3B81"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 </w:t>
      </w:r>
      <w:r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for guidance. </w:t>
      </w:r>
    </w:p>
    <w:p w:rsidR="00D92D9E" w:rsidRPr="00FD14FD" w:rsidRDefault="006A4046" w:rsidP="00FD14FD">
      <w:pPr>
        <w:pStyle w:val="MyNormal"/>
        <w:numPr>
          <w:ilvl w:val="0"/>
          <w:numId w:val="23"/>
        </w:numPr>
        <w:spacing w:before="0" w:after="0"/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</w:pPr>
      <w:r w:rsidRPr="00FD14F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>Bicycle</w:t>
      </w:r>
    </w:p>
    <w:p w:rsidR="006A4046" w:rsidRPr="00FD14FD" w:rsidRDefault="00DC6207" w:rsidP="00FD14FD">
      <w:pPr>
        <w:pStyle w:val="MyNormal"/>
        <w:numPr>
          <w:ilvl w:val="0"/>
          <w:numId w:val="23"/>
        </w:numPr>
        <w:spacing w:before="0" w:after="0"/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</w:pPr>
      <w:r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 xml:space="preserve">Bicycle </w:t>
      </w:r>
      <w:r w:rsidR="006A4046" w:rsidRPr="00FD14F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>Helmet</w:t>
      </w:r>
      <w:r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 xml:space="preserve"> meeting applicable standards and with chin strap</w:t>
      </w:r>
      <w:r w:rsidR="00594EA1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 xml:space="preserve"> (mandatory)</w:t>
      </w:r>
    </w:p>
    <w:p w:rsidR="00594EA1" w:rsidRDefault="00594EA1" w:rsidP="00FD14FD">
      <w:pPr>
        <w:pStyle w:val="MyNormal"/>
        <w:numPr>
          <w:ilvl w:val="0"/>
          <w:numId w:val="23"/>
        </w:numPr>
        <w:spacing w:before="0" w:after="0"/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</w:pPr>
      <w:r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>Bells (mandatory)</w:t>
      </w:r>
    </w:p>
    <w:p w:rsidR="00594EA1" w:rsidRDefault="00594EA1" w:rsidP="00FD14FD">
      <w:pPr>
        <w:pStyle w:val="MyNormal"/>
        <w:numPr>
          <w:ilvl w:val="0"/>
          <w:numId w:val="23"/>
        </w:numPr>
        <w:spacing w:before="0" w:after="0"/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</w:pPr>
      <w:r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>Lights (mandatory)</w:t>
      </w:r>
    </w:p>
    <w:p w:rsidR="006A4046" w:rsidRDefault="006A4046" w:rsidP="00FD14FD">
      <w:pPr>
        <w:pStyle w:val="MyNormal"/>
        <w:numPr>
          <w:ilvl w:val="0"/>
          <w:numId w:val="23"/>
        </w:numPr>
        <w:spacing w:before="0" w:after="0"/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</w:pPr>
      <w:r w:rsidRPr="00FD14F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lastRenderedPageBreak/>
        <w:t>Bike lock</w:t>
      </w:r>
    </w:p>
    <w:p w:rsidR="00EE76B1" w:rsidRDefault="00EE76B1" w:rsidP="00FD14FD">
      <w:pPr>
        <w:pStyle w:val="MyNormal"/>
        <w:numPr>
          <w:ilvl w:val="0"/>
          <w:numId w:val="23"/>
        </w:numPr>
        <w:spacing w:before="0" w:after="0"/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</w:pPr>
      <w:r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>Maps</w:t>
      </w:r>
    </w:p>
    <w:p w:rsidR="00EE76B1" w:rsidRPr="00FD14FD" w:rsidRDefault="00EE76B1" w:rsidP="00EE76B1">
      <w:pPr>
        <w:pStyle w:val="MyNormal"/>
        <w:numPr>
          <w:ilvl w:val="1"/>
          <w:numId w:val="23"/>
        </w:numPr>
        <w:spacing w:before="0" w:after="0"/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</w:pPr>
      <w:r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 xml:space="preserve">Consider use of UBC </w:t>
      </w:r>
      <w:hyperlink r:id="rId11" w:history="1">
        <w:r w:rsidRPr="00EE76B1">
          <w:rPr>
            <w:rStyle w:val="Hyperlink"/>
            <w:rFonts w:asciiTheme="majorHAnsi" w:eastAsiaTheme="minorHAnsi" w:hAnsiTheme="majorHAnsi" w:cstheme="majorHAnsi"/>
            <w:bCs w:val="0"/>
            <w:iCs w:val="0"/>
            <w:sz w:val="22"/>
            <w:szCs w:val="24"/>
          </w:rPr>
          <w:t>Campus Maps</w:t>
        </w:r>
      </w:hyperlink>
    </w:p>
    <w:p w:rsidR="00D92D9E" w:rsidRPr="00FD14FD" w:rsidRDefault="00FD14FD" w:rsidP="00FD14FD">
      <w:pPr>
        <w:pStyle w:val="MyNormal"/>
        <w:numPr>
          <w:ilvl w:val="0"/>
          <w:numId w:val="23"/>
        </w:numPr>
        <w:spacing w:before="0" w:after="0"/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</w:pPr>
      <w:r w:rsidRPr="00FD14F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 xml:space="preserve">Note: </w:t>
      </w:r>
      <w:r w:rsidR="006A4046" w:rsidRPr="00FD14F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 xml:space="preserve">Personal bicycles and safety equipment are not to be used </w:t>
      </w:r>
      <w:r w:rsidRPr="00FD14F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 xml:space="preserve">for work </w:t>
      </w:r>
      <w:r w:rsidR="006A4046" w:rsidRPr="00FD14F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>without permission from management.</w:t>
      </w:r>
    </w:p>
    <w:p w:rsidR="00D92D9E" w:rsidRPr="004E13C2" w:rsidRDefault="00D92D9E" w:rsidP="00D92D9E">
      <w:pPr>
        <w:pStyle w:val="MyNormal"/>
        <w:spacing w:before="0" w:after="0"/>
        <w:rPr>
          <w:rFonts w:ascii="Calibri Light" w:eastAsiaTheme="minorHAnsi" w:hAnsi="Calibri Light" w:cstheme="minorBidi"/>
          <w:iCs w:val="0"/>
          <w:sz w:val="22"/>
          <w:szCs w:val="22"/>
          <w:lang w:val="en-CA"/>
        </w:rPr>
      </w:pPr>
    </w:p>
    <w:p w:rsidR="00D92D9E" w:rsidRPr="002838DE" w:rsidRDefault="00D92D9E" w:rsidP="00D92D9E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>Safe Work Procedure</w:t>
      </w:r>
    </w:p>
    <w:p w:rsidR="003142D8" w:rsidRDefault="003142D8" w:rsidP="003142D8">
      <w:pPr>
        <w:pStyle w:val="MyNormal"/>
        <w:spacing w:after="0"/>
        <w:rPr>
          <w:rFonts w:asciiTheme="minorHAnsi" w:hAnsiTheme="minorHAnsi" w:cs="Tahoma"/>
          <w:bCs w:val="0"/>
          <w:sz w:val="22"/>
          <w:szCs w:val="22"/>
        </w:rPr>
      </w:pPr>
      <w:r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>See</w:t>
      </w:r>
      <w:r w:rsidR="00844A65"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 </w:t>
      </w:r>
      <w:hyperlink r:id="rId12" w:history="1">
        <w:r w:rsidR="00844A65" w:rsidRPr="00F825C6">
          <w:rPr>
            <w:rStyle w:val="Hyperlink"/>
            <w:rFonts w:ascii="Calibri Light" w:eastAsiaTheme="minorHAnsi" w:hAnsi="Calibri Light" w:cstheme="minorBidi"/>
            <w:i/>
            <w:iCs w:val="0"/>
            <w:sz w:val="22"/>
            <w:szCs w:val="22"/>
            <w:lang w:val="en-CA"/>
          </w:rPr>
          <w:t>General Safe Work Procedure – Guidance Document</w:t>
        </w:r>
      </w:hyperlink>
      <w:r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 Appendix </w:t>
      </w:r>
      <w:r w:rsidR="000515F1"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>H</w:t>
      </w:r>
      <w:r w:rsidRPr="004E3B81"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 </w:t>
      </w:r>
      <w:r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for guidance. </w:t>
      </w:r>
    </w:p>
    <w:p w:rsidR="00D92D9E" w:rsidRPr="00B901A3" w:rsidRDefault="00D92D9E" w:rsidP="00D92D9E">
      <w:pPr>
        <w:rPr>
          <w:rFonts w:asciiTheme="minorHAnsi" w:eastAsia="Calibri" w:hAnsiTheme="minorHAnsi" w:cs="Tahoma"/>
          <w:b/>
          <w:bCs/>
          <w:iCs/>
          <w:color w:val="365F91"/>
          <w:sz w:val="22"/>
          <w:szCs w:val="22"/>
          <w:lang w:val="en-CA"/>
        </w:rPr>
      </w:pPr>
    </w:p>
    <w:p w:rsidR="00D92D9E" w:rsidRPr="002838DE" w:rsidRDefault="00D92D9E" w:rsidP="00D92D9E">
      <w:pPr>
        <w:pStyle w:val="MyNormal"/>
        <w:spacing w:before="0" w:after="0"/>
        <w:rPr>
          <w:rFonts w:asciiTheme="minorHAnsi" w:eastAsia="Calibri" w:hAnsiTheme="minorHAnsi" w:cs="Tahoma"/>
          <w:b/>
          <w:szCs w:val="24"/>
          <w:lang w:val="en-CA"/>
        </w:rPr>
      </w:pPr>
      <w:r w:rsidRPr="002838DE">
        <w:rPr>
          <w:rFonts w:asciiTheme="minorHAnsi" w:eastAsia="Calibri" w:hAnsiTheme="minorHAnsi" w:cs="Tahoma"/>
          <w:b/>
          <w:szCs w:val="24"/>
          <w:lang w:val="en-CA"/>
        </w:rPr>
        <w:t>Before Commencing Work</w:t>
      </w:r>
      <w:r>
        <w:rPr>
          <w:rFonts w:asciiTheme="minorHAnsi" w:eastAsia="Calibri" w:hAnsiTheme="minorHAnsi" w:cs="Tahoma"/>
          <w:b/>
          <w:szCs w:val="24"/>
          <w:lang w:val="en-CA"/>
        </w:rPr>
        <w:t>:</w:t>
      </w:r>
    </w:p>
    <w:p w:rsidR="00C159ED" w:rsidRDefault="00C159ED" w:rsidP="00040C14">
      <w:pPr>
        <w:pStyle w:val="MyNormal"/>
        <w:numPr>
          <w:ilvl w:val="0"/>
          <w:numId w:val="23"/>
        </w:numPr>
        <w:spacing w:before="0" w:after="0"/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</w:pPr>
      <w:r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>Review all applicable options such as, but not limited to: other transportation methods; campus mail (if delivering), etc.</w:t>
      </w:r>
    </w:p>
    <w:p w:rsidR="00594EA1" w:rsidRPr="00594EA1" w:rsidRDefault="00594EA1" w:rsidP="00040C14">
      <w:pPr>
        <w:pStyle w:val="MyNormal"/>
        <w:numPr>
          <w:ilvl w:val="0"/>
          <w:numId w:val="23"/>
        </w:numPr>
        <w:spacing w:before="0" w:after="0"/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</w:pPr>
      <w:r w:rsidRPr="00594EA1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>Map your route.</w:t>
      </w:r>
    </w:p>
    <w:p w:rsidR="00FD14FD" w:rsidRPr="00FD14FD" w:rsidRDefault="00FD14FD" w:rsidP="00FD14FD">
      <w:pPr>
        <w:pStyle w:val="MyNormal"/>
        <w:numPr>
          <w:ilvl w:val="0"/>
          <w:numId w:val="23"/>
        </w:numPr>
        <w:spacing w:before="0" w:after="0"/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</w:pPr>
      <w:r w:rsidRPr="00FD14F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>Bike users must wear all applicable safety gear and clothing for safe operations based on expected terrain and weather.</w:t>
      </w:r>
    </w:p>
    <w:p w:rsidR="00D92D9E" w:rsidRPr="00FD14FD" w:rsidRDefault="006A4046" w:rsidP="00DC6207">
      <w:pPr>
        <w:pStyle w:val="MyNormal"/>
        <w:numPr>
          <w:ilvl w:val="1"/>
          <w:numId w:val="23"/>
        </w:numPr>
        <w:spacing w:before="0" w:after="0"/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</w:pPr>
      <w:r w:rsidRPr="00FD14F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>If weather conditions preclude the use of bicycles (</w:t>
      </w:r>
      <w:proofErr w:type="spellStart"/>
      <w:r w:rsidRPr="00FD14F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>ie</w:t>
      </w:r>
      <w:proofErr w:type="spellEnd"/>
      <w:r w:rsidRPr="00FD14F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 xml:space="preserve"> heavy rain or prese</w:t>
      </w:r>
      <w:r w:rsidR="00BE2656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 xml:space="preserve">nce of black ice), the Supervisor may </w:t>
      </w:r>
      <w:r w:rsidRPr="00FD14F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 xml:space="preserve">suspend </w:t>
      </w:r>
      <w:r w:rsidR="00BE2656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>activities until conditions become safe.</w:t>
      </w:r>
    </w:p>
    <w:p w:rsidR="006A4046" w:rsidRPr="00FD14FD" w:rsidRDefault="00BE2656" w:rsidP="00FD14FD">
      <w:pPr>
        <w:pStyle w:val="MyNormal"/>
        <w:numPr>
          <w:ilvl w:val="0"/>
          <w:numId w:val="23"/>
        </w:numPr>
        <w:spacing w:before="0" w:after="0"/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</w:pPr>
      <w:r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>B</w:t>
      </w:r>
      <w:r w:rsidR="006A4046" w:rsidRPr="00FD14F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 xml:space="preserve">icycles will be inspected for damage prior to use; the </w:t>
      </w:r>
      <w:r w:rsidR="003747D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 xml:space="preserve">pre-trip </w:t>
      </w:r>
      <w:r w:rsidR="006A4046" w:rsidRPr="00FD14F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 xml:space="preserve">inspection will be </w:t>
      </w:r>
      <w:r w:rsidR="006D45BB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>documented</w:t>
      </w:r>
      <w:r w:rsidR="006A4046" w:rsidRPr="00FD14F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>.</w:t>
      </w:r>
    </w:p>
    <w:p w:rsidR="007F31FD" w:rsidRPr="00FD14FD" w:rsidRDefault="007F31FD" w:rsidP="003747DD">
      <w:pPr>
        <w:pStyle w:val="MyNormal"/>
        <w:numPr>
          <w:ilvl w:val="1"/>
          <w:numId w:val="23"/>
        </w:numPr>
        <w:spacing w:before="0" w:after="0"/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</w:pPr>
      <w:r w:rsidRPr="00FD14F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>Pre-trip inspections should include, but are not limited to, tire pressure, brakes, chains, reflectors,</w:t>
      </w:r>
      <w:r w:rsidR="003747D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 xml:space="preserve"> lights, bells,</w:t>
      </w:r>
      <w:r w:rsidRPr="00FD14F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 xml:space="preserve"> </w:t>
      </w:r>
      <w:r w:rsidR="003747D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 xml:space="preserve">helmets (and straps), </w:t>
      </w:r>
      <w:r w:rsidRPr="00FD14F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>etc.</w:t>
      </w:r>
    </w:p>
    <w:p w:rsidR="006A4046" w:rsidRPr="00FD14FD" w:rsidRDefault="006A4046" w:rsidP="003747DD">
      <w:pPr>
        <w:pStyle w:val="MyNormal"/>
        <w:numPr>
          <w:ilvl w:val="1"/>
          <w:numId w:val="23"/>
        </w:numPr>
        <w:spacing w:before="0" w:after="0"/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</w:pPr>
      <w:r w:rsidRPr="00FD14F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 xml:space="preserve">Damage discovered during a pre-trip inspection is to be reported to the Supervisor </w:t>
      </w:r>
      <w:r w:rsidR="003747D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>or appropriate accountable person, immediately for records.</w:t>
      </w:r>
    </w:p>
    <w:p w:rsidR="007F31FD" w:rsidRPr="00FD14FD" w:rsidRDefault="006A4046" w:rsidP="003747DD">
      <w:pPr>
        <w:pStyle w:val="MyNormal"/>
        <w:numPr>
          <w:ilvl w:val="1"/>
          <w:numId w:val="23"/>
        </w:numPr>
        <w:spacing w:before="0" w:after="0"/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</w:pPr>
      <w:r w:rsidRPr="00FD14F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>If the bicycle is deemed unsafe for us</w:t>
      </w:r>
      <w:r w:rsidR="003747D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>e</w:t>
      </w:r>
      <w:r w:rsidRPr="00FD14F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 xml:space="preserve">, it will be placed out of service and tagged accordingly. </w:t>
      </w:r>
    </w:p>
    <w:p w:rsidR="007F31FD" w:rsidRPr="00FD14FD" w:rsidRDefault="007F31FD" w:rsidP="00FD14FD">
      <w:pPr>
        <w:pStyle w:val="MyNormal"/>
        <w:numPr>
          <w:ilvl w:val="0"/>
          <w:numId w:val="23"/>
        </w:numPr>
        <w:spacing w:before="0" w:after="0"/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</w:pPr>
      <w:r w:rsidRPr="00FD14F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 xml:space="preserve">Load supporting equipment such as </w:t>
      </w:r>
      <w:r w:rsidR="005E5D74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 xml:space="preserve">backpacks, </w:t>
      </w:r>
      <w:r w:rsidRPr="00FD14F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>baskets</w:t>
      </w:r>
      <w:r w:rsidR="005E5D74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 xml:space="preserve"> and</w:t>
      </w:r>
      <w:r w:rsidRPr="00FD14F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 xml:space="preserve"> pan</w:t>
      </w:r>
      <w:r w:rsidR="005E5D74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>n</w:t>
      </w:r>
      <w:r w:rsidRPr="00FD14F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>iers, should be reviewed for application and risks of control</w:t>
      </w:r>
      <w:r w:rsidR="005E5D74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>/balance</w:t>
      </w:r>
      <w:r w:rsidRPr="00FD14F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 xml:space="preserve"> loss, etc.</w:t>
      </w:r>
    </w:p>
    <w:p w:rsidR="004A201E" w:rsidRDefault="007F31FD" w:rsidP="004A201E">
      <w:pPr>
        <w:pStyle w:val="MyNormal"/>
        <w:numPr>
          <w:ilvl w:val="0"/>
          <w:numId w:val="23"/>
        </w:numPr>
        <w:spacing w:before="0" w:after="0"/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</w:pPr>
      <w:r w:rsidRPr="00FD14F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 xml:space="preserve">When repairs are required and cannot be rendered, consider the use of the UBC Bike Kitchen </w:t>
      </w:r>
      <w:r w:rsidR="004A201E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>or the Community Bike Clinic to provide service.</w:t>
      </w:r>
      <w:r w:rsidRPr="00FD14F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 xml:space="preserve"> </w:t>
      </w:r>
      <w:r w:rsidR="004A201E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>I</w:t>
      </w:r>
      <w:r w:rsidRPr="00FD14F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>f service cannot be provided in a timely manner</w:t>
      </w:r>
      <w:r w:rsidR="004A201E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>,</w:t>
      </w:r>
      <w:r w:rsidRPr="00FD14F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 xml:space="preserve"> an off-campus bike mechanic may need to be sourced by appropriate persons.</w:t>
      </w:r>
    </w:p>
    <w:p w:rsidR="00FD14FD" w:rsidRPr="004A201E" w:rsidRDefault="00A274AC" w:rsidP="004A201E">
      <w:pPr>
        <w:pStyle w:val="MyNormal"/>
        <w:numPr>
          <w:ilvl w:val="0"/>
          <w:numId w:val="23"/>
        </w:numPr>
        <w:spacing w:before="0" w:after="0"/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</w:pPr>
      <w:r w:rsidRPr="004A201E">
        <w:rPr>
          <w:rFonts w:asciiTheme="majorHAnsi" w:hAnsiTheme="majorHAnsi" w:cstheme="majorHAnsi"/>
          <w:sz w:val="22"/>
          <w:szCs w:val="22"/>
        </w:rPr>
        <w:t xml:space="preserve">If working alone, establish a </w:t>
      </w:r>
      <w:hyperlink r:id="rId13" w:history="1">
        <w:r w:rsidRPr="004A201E">
          <w:rPr>
            <w:rStyle w:val="Hyperlink"/>
            <w:rFonts w:asciiTheme="majorHAnsi" w:hAnsiTheme="majorHAnsi" w:cstheme="majorHAnsi"/>
            <w:sz w:val="22"/>
            <w:szCs w:val="22"/>
          </w:rPr>
          <w:t>check-in procedure</w:t>
        </w:r>
      </w:hyperlink>
      <w:r w:rsidRPr="004A201E">
        <w:rPr>
          <w:rFonts w:asciiTheme="majorHAnsi" w:hAnsiTheme="majorHAnsi" w:cstheme="majorHAnsi"/>
          <w:sz w:val="22"/>
          <w:szCs w:val="22"/>
        </w:rPr>
        <w:t xml:space="preserve"> and note as applicable.</w:t>
      </w:r>
    </w:p>
    <w:p w:rsidR="00D92D9E" w:rsidRPr="00EC09CB" w:rsidRDefault="00D92D9E" w:rsidP="00D92D9E">
      <w:pPr>
        <w:pStyle w:val="MyNormal"/>
        <w:spacing w:before="0" w:after="0"/>
        <w:ind w:left="720"/>
        <w:rPr>
          <w:rFonts w:asciiTheme="minorHAnsi" w:eastAsia="Calibri" w:hAnsiTheme="minorHAnsi" w:cs="Tahoma"/>
          <w:color w:val="808080" w:themeColor="background1" w:themeShade="80"/>
          <w:sz w:val="22"/>
          <w:szCs w:val="22"/>
          <w:lang w:val="en-CA"/>
        </w:rPr>
      </w:pPr>
    </w:p>
    <w:p w:rsidR="00D92D9E" w:rsidRPr="002838DE" w:rsidRDefault="00D92D9E" w:rsidP="00D92D9E">
      <w:pPr>
        <w:pStyle w:val="MyNormal"/>
        <w:spacing w:before="0" w:after="0"/>
        <w:rPr>
          <w:rFonts w:asciiTheme="minorHAnsi" w:eastAsia="Calibri" w:hAnsiTheme="minorHAnsi" w:cs="Tahoma"/>
          <w:b/>
          <w:szCs w:val="24"/>
          <w:lang w:val="en-CA"/>
        </w:rPr>
      </w:pPr>
      <w:r w:rsidRPr="002838DE">
        <w:rPr>
          <w:rFonts w:asciiTheme="minorHAnsi" w:eastAsia="Calibri" w:hAnsiTheme="minorHAnsi" w:cs="Tahoma"/>
          <w:b/>
          <w:szCs w:val="24"/>
          <w:lang w:val="en-CA"/>
        </w:rPr>
        <w:t xml:space="preserve">Commencing Work/Work Procedure: </w:t>
      </w:r>
    </w:p>
    <w:p w:rsidR="00A274AC" w:rsidRPr="00FD14FD" w:rsidRDefault="00A274AC" w:rsidP="00A274AC">
      <w:pPr>
        <w:pStyle w:val="MyNormal"/>
        <w:numPr>
          <w:ilvl w:val="0"/>
          <w:numId w:val="9"/>
        </w:numPr>
        <w:spacing w:before="0" w:after="0"/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</w:pPr>
      <w:r w:rsidRPr="00FD14F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 xml:space="preserve">Bike users will observe all provisions of the </w:t>
      </w:r>
      <w:r w:rsidRPr="00FD14FD">
        <w:rPr>
          <w:rFonts w:asciiTheme="majorHAnsi" w:eastAsiaTheme="minorHAnsi" w:hAnsiTheme="majorHAnsi" w:cstheme="majorHAnsi"/>
          <w:b/>
          <w:bCs w:val="0"/>
          <w:iCs w:val="0"/>
          <w:color w:val="000000"/>
          <w:sz w:val="22"/>
          <w:szCs w:val="24"/>
        </w:rPr>
        <w:t>BC Motor Vehicle Act</w:t>
      </w:r>
      <w:r w:rsidRPr="00FD14F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 xml:space="preserve"> and comply at all times while in the course of conducting Bike-related duties.</w:t>
      </w:r>
    </w:p>
    <w:p w:rsidR="00DC6207" w:rsidRDefault="00DC6207" w:rsidP="00A274AC">
      <w:pPr>
        <w:pStyle w:val="MyNormal"/>
        <w:numPr>
          <w:ilvl w:val="0"/>
          <w:numId w:val="9"/>
        </w:numPr>
        <w:spacing w:before="0" w:after="0" w:line="276" w:lineRule="auto"/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</w:pPr>
      <w:r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>Maintain speeds that are manageable to the person, terrain, and weather.</w:t>
      </w:r>
    </w:p>
    <w:p w:rsidR="00D92D9E" w:rsidRPr="00664C21" w:rsidRDefault="007F31FD" w:rsidP="00664C21">
      <w:pPr>
        <w:pStyle w:val="MyNormal"/>
        <w:numPr>
          <w:ilvl w:val="0"/>
          <w:numId w:val="9"/>
        </w:numPr>
        <w:spacing w:before="0" w:after="0" w:line="276" w:lineRule="auto"/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</w:pPr>
      <w:r w:rsidRPr="00FD14F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>When minor damage (</w:t>
      </w:r>
      <w:proofErr w:type="spellStart"/>
      <w:r w:rsidRPr="00FD14F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>ie</w:t>
      </w:r>
      <w:proofErr w:type="spellEnd"/>
      <w:r w:rsidRPr="00FD14F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 xml:space="preserve"> tire puncture) occurs during the course of carrying out </w:t>
      </w:r>
      <w:r w:rsidR="00C159E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>activities</w:t>
      </w:r>
      <w:r w:rsidRPr="00FD14F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 xml:space="preserve">, the </w:t>
      </w:r>
      <w:r w:rsidR="00664C21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>user</w:t>
      </w:r>
      <w:r w:rsidRPr="00FD14F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 xml:space="preserve"> may carry out repairs </w:t>
      </w:r>
      <w:r w:rsidR="00664C21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 xml:space="preserve">themselves if trained and knowledgeable. Appropriate persons should be notified </w:t>
      </w:r>
      <w:r w:rsidRPr="00FD14F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 xml:space="preserve">detailing the </w:t>
      </w:r>
      <w:r w:rsidR="00664C21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 xml:space="preserve">damage and </w:t>
      </w:r>
      <w:r w:rsidRPr="00FD14F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 xml:space="preserve">nature of the </w:t>
      </w:r>
      <w:r w:rsidR="00A274AC" w:rsidRPr="00FD14F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>repairs and the equipment used.</w:t>
      </w:r>
    </w:p>
    <w:p w:rsidR="00D92D9E" w:rsidRPr="00554287" w:rsidRDefault="00D92D9E" w:rsidP="00D92D9E">
      <w:pPr>
        <w:pStyle w:val="MyNormal"/>
        <w:spacing w:before="0" w:after="0"/>
        <w:ind w:left="72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D92D9E" w:rsidRPr="00B901A3" w:rsidRDefault="00D92D9E" w:rsidP="00D92D9E">
      <w:pPr>
        <w:pStyle w:val="MyNormal"/>
        <w:spacing w:before="0" w:after="0"/>
        <w:rPr>
          <w:rFonts w:asciiTheme="minorHAnsi" w:eastAsia="Calibri" w:hAnsiTheme="minorHAnsi" w:cs="Tahoma"/>
          <w:b/>
          <w:szCs w:val="24"/>
          <w:lang w:val="en-CA"/>
        </w:rPr>
      </w:pPr>
      <w:r w:rsidRPr="00B901A3">
        <w:rPr>
          <w:rFonts w:asciiTheme="minorHAnsi" w:eastAsia="Calibri" w:hAnsiTheme="minorHAnsi" w:cs="Tahoma"/>
          <w:b/>
          <w:szCs w:val="24"/>
          <w:lang w:val="en-CA"/>
        </w:rPr>
        <w:t xml:space="preserve">Post </w:t>
      </w:r>
      <w:r>
        <w:rPr>
          <w:rFonts w:asciiTheme="minorHAnsi" w:eastAsia="Calibri" w:hAnsiTheme="minorHAnsi" w:cs="Tahoma"/>
          <w:b/>
          <w:szCs w:val="24"/>
          <w:lang w:val="en-CA"/>
        </w:rPr>
        <w:t>P</w:t>
      </w:r>
      <w:r w:rsidRPr="00B901A3">
        <w:rPr>
          <w:rFonts w:asciiTheme="minorHAnsi" w:eastAsia="Calibri" w:hAnsiTheme="minorHAnsi" w:cs="Tahoma"/>
          <w:b/>
          <w:szCs w:val="24"/>
          <w:lang w:val="en-CA"/>
        </w:rPr>
        <w:t xml:space="preserve">rocedure: </w:t>
      </w:r>
    </w:p>
    <w:p w:rsidR="007F31FD" w:rsidRPr="00FD14FD" w:rsidRDefault="007F31FD" w:rsidP="00664C21">
      <w:pPr>
        <w:pStyle w:val="MyNormal"/>
        <w:numPr>
          <w:ilvl w:val="0"/>
          <w:numId w:val="24"/>
        </w:numPr>
        <w:spacing w:before="0" w:after="0" w:line="276" w:lineRule="auto"/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</w:pPr>
      <w:r w:rsidRPr="00FD14F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>In the case of any accident or damage to the bicycle oc</w:t>
      </w:r>
      <w:r w:rsidR="00664C21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 xml:space="preserve">curring during patrol duties, </w:t>
      </w:r>
      <w:r w:rsidR="006D45BB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>a</w:t>
      </w:r>
      <w:r w:rsidR="00664C21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 xml:space="preserve">ppropriate persons should be notified </w:t>
      </w:r>
      <w:r w:rsidR="00664C21" w:rsidRPr="00FD14F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 xml:space="preserve">detailing the </w:t>
      </w:r>
      <w:r w:rsidR="00664C21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 xml:space="preserve">damage and </w:t>
      </w:r>
      <w:r w:rsidR="00664C21" w:rsidRPr="00FD14F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>nature of the repairs and the equipment used.</w:t>
      </w:r>
    </w:p>
    <w:p w:rsidR="00D92D9E" w:rsidRPr="00FD14FD" w:rsidRDefault="007F31FD" w:rsidP="00664C21">
      <w:pPr>
        <w:pStyle w:val="MyNormal"/>
        <w:numPr>
          <w:ilvl w:val="0"/>
          <w:numId w:val="24"/>
        </w:numPr>
        <w:spacing w:before="0" w:after="0" w:line="276" w:lineRule="auto"/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</w:pPr>
      <w:r w:rsidRPr="00FD14F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 xml:space="preserve">In the </w:t>
      </w:r>
      <w:r w:rsidR="006D45BB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 xml:space="preserve">case of a serious accident, </w:t>
      </w:r>
      <w:r w:rsidRPr="00FD14FD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 xml:space="preserve">the bicycle will not be used until it has been inspected by a bike mechanic and </w:t>
      </w:r>
      <w:r w:rsidR="006D45BB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 xml:space="preserve">an incident investigation will be conducted and </w:t>
      </w:r>
      <w:hyperlink r:id="rId14" w:history="1">
        <w:r w:rsidR="006D45BB" w:rsidRPr="006D45BB">
          <w:rPr>
            <w:rStyle w:val="Hyperlink"/>
            <w:rFonts w:asciiTheme="majorHAnsi" w:eastAsiaTheme="minorHAnsi" w:hAnsiTheme="majorHAnsi" w:cstheme="majorHAnsi"/>
            <w:bCs w:val="0"/>
            <w:iCs w:val="0"/>
            <w:sz w:val="22"/>
            <w:szCs w:val="24"/>
          </w:rPr>
          <w:t>documented</w:t>
        </w:r>
      </w:hyperlink>
      <w:r w:rsidR="006D45BB">
        <w:rPr>
          <w:rFonts w:asciiTheme="majorHAnsi" w:eastAsiaTheme="minorHAnsi" w:hAnsiTheme="majorHAnsi" w:cstheme="majorHAnsi"/>
          <w:bCs w:val="0"/>
          <w:iCs w:val="0"/>
          <w:color w:val="000000"/>
          <w:sz w:val="22"/>
          <w:szCs w:val="24"/>
        </w:rPr>
        <w:t>.</w:t>
      </w:r>
    </w:p>
    <w:p w:rsidR="00D92D9E" w:rsidRDefault="00D92D9E" w:rsidP="00D92D9E">
      <w:pPr>
        <w:pStyle w:val="MyNormal"/>
        <w:spacing w:before="0" w:after="0"/>
        <w:rPr>
          <w:rFonts w:asciiTheme="minorHAnsi" w:eastAsia="Calibri" w:hAnsiTheme="minorHAnsi" w:cs="Tahoma"/>
          <w:b/>
          <w:szCs w:val="24"/>
          <w:lang w:val="en-CA"/>
        </w:rPr>
      </w:pPr>
    </w:p>
    <w:p w:rsidR="00D92D9E" w:rsidRPr="00F37306" w:rsidRDefault="00D92D9E" w:rsidP="00D92D9E">
      <w:pPr>
        <w:pStyle w:val="MyNormal"/>
        <w:spacing w:before="0" w:after="0"/>
        <w:rPr>
          <w:rFonts w:asciiTheme="minorHAnsi" w:eastAsia="Calibri" w:hAnsiTheme="minorHAnsi" w:cs="Tahoma"/>
          <w:b/>
          <w:szCs w:val="24"/>
          <w:lang w:val="en-CA"/>
        </w:rPr>
      </w:pPr>
      <w:r>
        <w:rPr>
          <w:rFonts w:asciiTheme="minorHAnsi" w:eastAsia="Calibri" w:hAnsiTheme="minorHAnsi" w:cs="Tahoma"/>
          <w:b/>
          <w:szCs w:val="24"/>
          <w:lang w:val="en-CA"/>
        </w:rPr>
        <w:t>Other I</w:t>
      </w:r>
      <w:r w:rsidRPr="00F37306">
        <w:rPr>
          <w:rFonts w:asciiTheme="minorHAnsi" w:eastAsia="Calibri" w:hAnsiTheme="minorHAnsi" w:cs="Tahoma"/>
          <w:b/>
          <w:szCs w:val="24"/>
          <w:lang w:val="en-CA"/>
        </w:rPr>
        <w:t xml:space="preserve">mportant </w:t>
      </w:r>
      <w:r>
        <w:rPr>
          <w:rFonts w:asciiTheme="minorHAnsi" w:eastAsia="Calibri" w:hAnsiTheme="minorHAnsi" w:cs="Tahoma"/>
          <w:b/>
          <w:szCs w:val="24"/>
          <w:lang w:val="en-CA"/>
        </w:rPr>
        <w:t>I</w:t>
      </w:r>
      <w:r w:rsidRPr="00F37306">
        <w:rPr>
          <w:rFonts w:asciiTheme="minorHAnsi" w:eastAsia="Calibri" w:hAnsiTheme="minorHAnsi" w:cs="Tahoma"/>
          <w:b/>
          <w:szCs w:val="24"/>
          <w:lang w:val="en-CA"/>
        </w:rPr>
        <w:t xml:space="preserve">nformation </w:t>
      </w:r>
    </w:p>
    <w:p w:rsidR="00D92D9E" w:rsidRDefault="001A2756" w:rsidP="00D92D9E">
      <w:pPr>
        <w:pStyle w:val="MyNormal"/>
        <w:numPr>
          <w:ilvl w:val="0"/>
          <w:numId w:val="7"/>
        </w:numPr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  <w:hyperlink r:id="rId15" w:history="1">
        <w:r w:rsidR="00063753" w:rsidRPr="00063753">
          <w:rPr>
            <w:rStyle w:val="Hyperlink"/>
            <w:rFonts w:asciiTheme="minorHAnsi" w:eastAsia="Calibri" w:hAnsiTheme="minorHAnsi" w:cs="Tahoma"/>
            <w:sz w:val="22"/>
            <w:szCs w:val="22"/>
            <w:lang w:val="en-CA"/>
          </w:rPr>
          <w:t>Cycling Tips and Resources</w:t>
        </w:r>
      </w:hyperlink>
    </w:p>
    <w:p w:rsidR="00D92D9E" w:rsidRDefault="00D92D9E" w:rsidP="003A7FDC">
      <w:pPr>
        <w:pStyle w:val="MyNormal"/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2345A7" w:rsidRPr="004E13C2" w:rsidRDefault="002345A7" w:rsidP="003A7FDC">
      <w:pPr>
        <w:pStyle w:val="MyNormal"/>
        <w:spacing w:before="0" w:after="0"/>
        <w:rPr>
          <w:rFonts w:ascii="Calibri Light" w:eastAsiaTheme="minorHAnsi" w:hAnsi="Calibri Light" w:cstheme="minorBidi"/>
          <w:iCs w:val="0"/>
          <w:sz w:val="22"/>
          <w:szCs w:val="22"/>
          <w:lang w:val="en-CA"/>
        </w:rPr>
      </w:pPr>
    </w:p>
    <w:p w:rsidR="003A7FDC" w:rsidRPr="003A7FDC" w:rsidRDefault="003A7FDC" w:rsidP="003A7FDC">
      <w:pPr>
        <w:pStyle w:val="MyNormal"/>
        <w:spacing w:before="0" w:after="0"/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</w:pPr>
      <w:r w:rsidRPr="003A7FDC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 xml:space="preserve">Emergency </w:t>
      </w:r>
      <w:r w:rsidR="0088780C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>Rescue and Evacuation P</w:t>
      </w:r>
      <w:r w:rsidRPr="003A7FDC">
        <w:rPr>
          <w:rFonts w:ascii="Calibri Light" w:eastAsiaTheme="minorHAnsi" w:hAnsi="Calibri Light" w:cstheme="minorBidi"/>
          <w:b/>
          <w:iCs w:val="0"/>
          <w:color w:val="00A7E1"/>
          <w:sz w:val="28"/>
          <w:szCs w:val="22"/>
          <w:lang w:val="en-CA"/>
        </w:rPr>
        <w:t>rocedures</w:t>
      </w:r>
    </w:p>
    <w:p w:rsidR="002345A7" w:rsidRDefault="002345A7" w:rsidP="002345A7">
      <w:pPr>
        <w:pStyle w:val="MyNormal"/>
        <w:spacing w:after="0"/>
        <w:rPr>
          <w:rFonts w:asciiTheme="minorHAnsi" w:hAnsiTheme="minorHAnsi" w:cs="Tahoma"/>
          <w:bCs w:val="0"/>
          <w:sz w:val="22"/>
          <w:szCs w:val="22"/>
        </w:rPr>
      </w:pPr>
      <w:r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See </w:t>
      </w:r>
      <w:hyperlink r:id="rId16" w:history="1">
        <w:r w:rsidR="00844A65" w:rsidRPr="00F825C6">
          <w:rPr>
            <w:rStyle w:val="Hyperlink"/>
            <w:rFonts w:ascii="Calibri Light" w:eastAsiaTheme="minorHAnsi" w:hAnsi="Calibri Light" w:cstheme="minorBidi"/>
            <w:i/>
            <w:iCs w:val="0"/>
            <w:sz w:val="22"/>
            <w:szCs w:val="22"/>
            <w:lang w:val="en-CA"/>
          </w:rPr>
          <w:t>General Safe Work Procedure – Guidance Document</w:t>
        </w:r>
      </w:hyperlink>
      <w:r w:rsidR="00844A65"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 </w:t>
      </w:r>
      <w:r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Appendix </w:t>
      </w:r>
      <w:r w:rsidR="000515F1"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>I</w:t>
      </w:r>
      <w:r w:rsidRPr="004E3B81"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 </w:t>
      </w:r>
      <w:r>
        <w:rPr>
          <w:rFonts w:ascii="Calibri Light" w:eastAsiaTheme="minorHAnsi" w:hAnsi="Calibri Light" w:cstheme="minorBidi"/>
          <w:i/>
          <w:iCs w:val="0"/>
          <w:color w:val="808080" w:themeColor="background1" w:themeShade="80"/>
          <w:sz w:val="22"/>
          <w:szCs w:val="22"/>
          <w:lang w:val="en-CA"/>
        </w:rPr>
        <w:t xml:space="preserve">for guidance. </w:t>
      </w:r>
    </w:p>
    <w:p w:rsidR="003A7FDC" w:rsidRDefault="003A7FDC" w:rsidP="003A7FDC">
      <w:pPr>
        <w:pStyle w:val="MyNormal"/>
        <w:spacing w:before="0" w:after="0"/>
        <w:rPr>
          <w:rFonts w:asciiTheme="minorHAnsi" w:eastAsia="Calibri" w:hAnsiTheme="minorHAnsi" w:cs="Tahoma"/>
          <w:b/>
          <w:szCs w:val="24"/>
          <w:lang w:val="en-CA"/>
        </w:rPr>
      </w:pPr>
    </w:p>
    <w:p w:rsidR="003A7FDC" w:rsidRDefault="003A7FDC" w:rsidP="003A7FDC">
      <w:pPr>
        <w:pStyle w:val="MyNormal"/>
        <w:spacing w:before="0" w:after="0"/>
        <w:rPr>
          <w:rFonts w:asciiTheme="minorHAnsi" w:eastAsia="Calibri" w:hAnsiTheme="minorHAnsi" w:cs="Tahoma"/>
          <w:b/>
          <w:szCs w:val="24"/>
          <w:lang w:val="en-CA"/>
        </w:rPr>
      </w:pPr>
      <w:r>
        <w:rPr>
          <w:rFonts w:asciiTheme="minorHAnsi" w:eastAsia="Calibri" w:hAnsiTheme="minorHAnsi" w:cs="Tahoma"/>
          <w:b/>
          <w:szCs w:val="24"/>
          <w:lang w:val="en-CA"/>
        </w:rPr>
        <w:t>Emergency Contact Information</w:t>
      </w:r>
    </w:p>
    <w:p w:rsidR="003A7FDC" w:rsidRPr="002345A7" w:rsidRDefault="003A7FDC" w:rsidP="002345A7">
      <w:pPr>
        <w:pStyle w:val="MyNormal"/>
        <w:numPr>
          <w:ilvl w:val="0"/>
          <w:numId w:val="7"/>
        </w:numPr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2345A7" w:rsidRPr="002345A7" w:rsidRDefault="002345A7" w:rsidP="002345A7">
      <w:pPr>
        <w:pStyle w:val="MyNormal"/>
        <w:numPr>
          <w:ilvl w:val="0"/>
          <w:numId w:val="7"/>
        </w:numPr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2345A7" w:rsidRPr="002345A7" w:rsidRDefault="002345A7" w:rsidP="002345A7">
      <w:pPr>
        <w:pStyle w:val="MyNormal"/>
        <w:numPr>
          <w:ilvl w:val="0"/>
          <w:numId w:val="7"/>
        </w:numPr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2345A7" w:rsidRPr="002345A7" w:rsidRDefault="002345A7" w:rsidP="002345A7">
      <w:pPr>
        <w:pStyle w:val="MyNormal"/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3A7FDC" w:rsidRDefault="00C5156C" w:rsidP="003A7FDC">
      <w:pPr>
        <w:pStyle w:val="MyNormal"/>
        <w:spacing w:before="0" w:after="0"/>
        <w:rPr>
          <w:rFonts w:asciiTheme="minorHAnsi" w:eastAsia="Calibri" w:hAnsiTheme="minorHAnsi" w:cs="Tahoma"/>
          <w:b/>
          <w:szCs w:val="24"/>
          <w:lang w:val="en-CA"/>
        </w:rPr>
      </w:pPr>
      <w:r>
        <w:rPr>
          <w:rFonts w:asciiTheme="minorHAnsi" w:eastAsia="Calibri" w:hAnsiTheme="minorHAnsi" w:cs="Tahoma"/>
          <w:b/>
          <w:szCs w:val="24"/>
          <w:lang w:val="en-CA"/>
        </w:rPr>
        <w:t>Mode of</w:t>
      </w:r>
      <w:r w:rsidR="003A7FDC">
        <w:rPr>
          <w:rFonts w:asciiTheme="minorHAnsi" w:eastAsia="Calibri" w:hAnsiTheme="minorHAnsi" w:cs="Tahoma"/>
          <w:b/>
          <w:szCs w:val="24"/>
          <w:lang w:val="en-CA"/>
        </w:rPr>
        <w:t xml:space="preserve"> Emergency Communication </w:t>
      </w:r>
    </w:p>
    <w:p w:rsidR="002345A7" w:rsidRPr="002345A7" w:rsidRDefault="002345A7" w:rsidP="002345A7">
      <w:pPr>
        <w:pStyle w:val="MyNormal"/>
        <w:numPr>
          <w:ilvl w:val="0"/>
          <w:numId w:val="7"/>
        </w:numPr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2345A7" w:rsidRPr="002345A7" w:rsidRDefault="002345A7" w:rsidP="002345A7">
      <w:pPr>
        <w:pStyle w:val="MyNormal"/>
        <w:numPr>
          <w:ilvl w:val="0"/>
          <w:numId w:val="7"/>
        </w:numPr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2345A7" w:rsidRPr="002345A7" w:rsidRDefault="002345A7" w:rsidP="002345A7">
      <w:pPr>
        <w:pStyle w:val="MyNormal"/>
        <w:numPr>
          <w:ilvl w:val="0"/>
          <w:numId w:val="7"/>
        </w:numPr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3A7FDC" w:rsidRPr="002345A7" w:rsidRDefault="003A7FDC" w:rsidP="002345A7">
      <w:pPr>
        <w:pStyle w:val="MyNormal"/>
        <w:spacing w:before="0" w:after="0"/>
        <w:ind w:left="36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3A7FDC" w:rsidRDefault="003A7FDC" w:rsidP="003A7FDC">
      <w:pPr>
        <w:pStyle w:val="MyNormal"/>
        <w:spacing w:before="0" w:after="0"/>
        <w:rPr>
          <w:rFonts w:asciiTheme="minorHAnsi" w:eastAsia="Calibri" w:hAnsiTheme="minorHAnsi" w:cs="Tahoma"/>
          <w:b/>
          <w:szCs w:val="24"/>
          <w:lang w:val="en-CA"/>
        </w:rPr>
      </w:pPr>
      <w:r>
        <w:rPr>
          <w:rFonts w:asciiTheme="minorHAnsi" w:eastAsia="Calibri" w:hAnsiTheme="minorHAnsi" w:cs="Tahoma"/>
          <w:b/>
          <w:szCs w:val="24"/>
          <w:lang w:val="en-CA"/>
        </w:rPr>
        <w:t>First Aid</w:t>
      </w:r>
    </w:p>
    <w:p w:rsidR="003A7FDC" w:rsidRPr="002345A7" w:rsidRDefault="003A7FDC" w:rsidP="002345A7">
      <w:pPr>
        <w:pStyle w:val="MyNormal"/>
        <w:numPr>
          <w:ilvl w:val="0"/>
          <w:numId w:val="7"/>
        </w:numPr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2345A7" w:rsidRPr="002345A7" w:rsidRDefault="002345A7" w:rsidP="002345A7">
      <w:pPr>
        <w:pStyle w:val="MyNormal"/>
        <w:numPr>
          <w:ilvl w:val="0"/>
          <w:numId w:val="7"/>
        </w:numPr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2345A7" w:rsidRPr="002345A7" w:rsidRDefault="002345A7" w:rsidP="002345A7">
      <w:pPr>
        <w:pStyle w:val="MyNormal"/>
        <w:numPr>
          <w:ilvl w:val="0"/>
          <w:numId w:val="7"/>
        </w:numPr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2345A7" w:rsidRDefault="002345A7" w:rsidP="002345A7">
      <w:pPr>
        <w:pStyle w:val="MyNormal"/>
        <w:spacing w:before="0" w:after="0"/>
        <w:ind w:left="360"/>
        <w:rPr>
          <w:rFonts w:asciiTheme="minorHAnsi" w:eastAsia="Calibri" w:hAnsiTheme="minorHAnsi" w:cs="Tahoma"/>
          <w:b/>
          <w:szCs w:val="24"/>
          <w:lang w:val="en-CA"/>
        </w:rPr>
      </w:pPr>
    </w:p>
    <w:p w:rsidR="003A7FDC" w:rsidRDefault="0066345E" w:rsidP="003A7FDC">
      <w:pPr>
        <w:pStyle w:val="MyNormal"/>
        <w:spacing w:before="0" w:after="0"/>
        <w:rPr>
          <w:rFonts w:asciiTheme="minorHAnsi" w:eastAsia="Calibri" w:hAnsiTheme="minorHAnsi" w:cs="Tahoma"/>
          <w:b/>
          <w:szCs w:val="24"/>
          <w:lang w:val="en-CA"/>
        </w:rPr>
      </w:pPr>
      <w:r>
        <w:rPr>
          <w:rFonts w:asciiTheme="minorHAnsi" w:eastAsia="Calibri" w:hAnsiTheme="minorHAnsi" w:cs="Tahoma"/>
          <w:b/>
          <w:szCs w:val="24"/>
          <w:lang w:val="en-CA"/>
        </w:rPr>
        <w:t xml:space="preserve">Emergency </w:t>
      </w:r>
      <w:r w:rsidR="007E6321">
        <w:rPr>
          <w:rFonts w:asciiTheme="minorHAnsi" w:eastAsia="Calibri" w:hAnsiTheme="minorHAnsi" w:cs="Tahoma"/>
          <w:b/>
          <w:szCs w:val="24"/>
          <w:lang w:val="en-CA"/>
        </w:rPr>
        <w:t>Procedures</w:t>
      </w:r>
    </w:p>
    <w:p w:rsidR="00710CB5" w:rsidRDefault="006D45BB" w:rsidP="006D45BB">
      <w:pPr>
        <w:pStyle w:val="MyNormal"/>
        <w:numPr>
          <w:ilvl w:val="0"/>
          <w:numId w:val="7"/>
        </w:numPr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  <w:r>
        <w:rPr>
          <w:rFonts w:asciiTheme="minorHAnsi" w:eastAsia="Calibri" w:hAnsiTheme="minorHAnsi" w:cs="Tahoma"/>
          <w:sz w:val="22"/>
          <w:szCs w:val="22"/>
          <w:lang w:val="en-CA"/>
        </w:rPr>
        <w:t>In the event of a serious accident, 911 will be called.</w:t>
      </w:r>
    </w:p>
    <w:p w:rsidR="006D45BB" w:rsidRDefault="006D45BB" w:rsidP="007E6321">
      <w:pPr>
        <w:pStyle w:val="MyNormal"/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6D45BB" w:rsidRDefault="006D45BB" w:rsidP="007E6321">
      <w:pPr>
        <w:pStyle w:val="MyNormal"/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3A7FDC" w:rsidRDefault="003A7FDC" w:rsidP="003A7FDC">
      <w:pPr>
        <w:pStyle w:val="MyNormal"/>
        <w:spacing w:before="0" w:after="0"/>
        <w:rPr>
          <w:rFonts w:asciiTheme="minorHAnsi" w:eastAsia="Calibri" w:hAnsiTheme="minorHAnsi" w:cs="Tahoma"/>
          <w:b/>
          <w:szCs w:val="24"/>
          <w:lang w:val="en-CA"/>
        </w:rPr>
      </w:pPr>
      <w:r>
        <w:rPr>
          <w:rFonts w:asciiTheme="minorHAnsi" w:eastAsia="Calibri" w:hAnsiTheme="minorHAnsi" w:cs="Tahoma"/>
          <w:b/>
          <w:szCs w:val="24"/>
          <w:lang w:val="en-CA"/>
        </w:rPr>
        <w:t xml:space="preserve">Onsite Trained Specialists </w:t>
      </w:r>
    </w:p>
    <w:p w:rsidR="003A7FDC" w:rsidRDefault="003A7FDC" w:rsidP="003A7FDC">
      <w:pPr>
        <w:pStyle w:val="MyNormal"/>
        <w:spacing w:before="0" w:after="0"/>
        <w:rPr>
          <w:rFonts w:asciiTheme="minorHAnsi" w:eastAsia="Calibri" w:hAnsiTheme="minorHAnsi" w:cs="Tahoma"/>
          <w:b/>
          <w:szCs w:val="24"/>
          <w:lang w:val="en-CA"/>
        </w:rPr>
      </w:pPr>
    </w:p>
    <w:p w:rsidR="003A7FDC" w:rsidRDefault="003A7FDC" w:rsidP="003A7FDC">
      <w:pPr>
        <w:pStyle w:val="MyNormal"/>
        <w:spacing w:before="0" w:after="0"/>
        <w:rPr>
          <w:rFonts w:asciiTheme="minorHAnsi" w:eastAsia="Calibri" w:hAnsiTheme="minorHAnsi" w:cs="Tahoma"/>
          <w:b/>
          <w:szCs w:val="24"/>
          <w:lang w:val="en-CA"/>
        </w:rPr>
      </w:pPr>
    </w:p>
    <w:p w:rsidR="003A7FDC" w:rsidRPr="003A7FDC" w:rsidRDefault="003A7FDC" w:rsidP="003A7FDC">
      <w:pPr>
        <w:pStyle w:val="MyNormal"/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3A7FDC" w:rsidRPr="00DB3CCB" w:rsidRDefault="003A7FDC" w:rsidP="003A7FDC">
      <w:pPr>
        <w:pStyle w:val="MyNormal"/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:rsidR="00D92D9E" w:rsidRDefault="00D92D9E" w:rsidP="00D92D9E">
      <w:pPr>
        <w:spacing w:before="200" w:after="120"/>
        <w:rPr>
          <w:rFonts w:ascii="Calibri Light" w:eastAsiaTheme="minorHAnsi" w:hAnsi="Calibri Light" w:cstheme="minorBidi"/>
          <w:b/>
          <w:bCs/>
          <w:color w:val="00A7E1"/>
          <w:sz w:val="28"/>
          <w:szCs w:val="22"/>
          <w:lang w:val="en-CA"/>
        </w:rPr>
        <w:sectPr w:rsidR="00D92D9E" w:rsidSect="00716F19">
          <w:headerReference w:type="default" r:id="rId17"/>
          <w:footerReference w:type="default" r:id="rId1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92D9E" w:rsidRPr="00271FAE" w:rsidRDefault="00D92D9E" w:rsidP="00D92D9E">
      <w:pPr>
        <w:spacing w:before="200" w:after="120"/>
        <w:rPr>
          <w:rFonts w:ascii="Calibri Light" w:eastAsiaTheme="minorHAnsi" w:hAnsi="Calibri Light" w:cstheme="minorBidi"/>
          <w:b/>
          <w:bCs/>
          <w:color w:val="00A7E1"/>
          <w:sz w:val="28"/>
          <w:szCs w:val="22"/>
          <w:lang w:val="en-CA"/>
        </w:rPr>
      </w:pPr>
      <w:r w:rsidRPr="00271FAE">
        <w:rPr>
          <w:rFonts w:ascii="Calibri Light" w:eastAsiaTheme="minorHAnsi" w:hAnsi="Calibri Light" w:cstheme="minorBidi"/>
          <w:b/>
          <w:bCs/>
          <w:color w:val="00A7E1"/>
          <w:sz w:val="28"/>
          <w:szCs w:val="22"/>
          <w:lang w:val="en-CA"/>
        </w:rPr>
        <w:t>Review and Retention</w:t>
      </w:r>
    </w:p>
    <w:p w:rsidR="00D92D9E" w:rsidRPr="006E0DA4" w:rsidRDefault="00D92D9E" w:rsidP="00D92D9E">
      <w:pPr>
        <w:rPr>
          <w:rFonts w:asciiTheme="minorHAnsi" w:hAnsiTheme="minorHAnsi" w:cs="Tahoma"/>
          <w:bCs/>
          <w:iCs/>
        </w:rPr>
      </w:pPr>
      <w:r w:rsidRPr="006E0DA4">
        <w:rPr>
          <w:rFonts w:asciiTheme="minorHAnsi" w:hAnsiTheme="minorHAnsi" w:cs="Tahoma"/>
          <w:bCs/>
          <w:iCs/>
        </w:rPr>
        <w:t xml:space="preserve">This SWP is reviewed annually or whenever deemed necessary by the responsible departmental representative. </w:t>
      </w:r>
    </w:p>
    <w:p w:rsidR="00D92D9E" w:rsidRPr="006E0DA4" w:rsidRDefault="00D92D9E" w:rsidP="00D92D9E">
      <w:pPr>
        <w:spacing w:before="200" w:after="120"/>
        <w:rPr>
          <w:rFonts w:ascii="Calibri Light" w:eastAsiaTheme="minorHAnsi" w:hAnsi="Calibri Light" w:cstheme="minorBidi"/>
          <w:b/>
          <w:bCs/>
          <w:color w:val="00A7E1"/>
          <w:sz w:val="28"/>
          <w:szCs w:val="22"/>
          <w:lang w:val="en-CA"/>
        </w:rPr>
      </w:pPr>
      <w:r>
        <w:rPr>
          <w:rFonts w:ascii="Calibri Light" w:eastAsiaTheme="minorHAnsi" w:hAnsi="Calibri Light" w:cstheme="minorBidi"/>
          <w:b/>
          <w:bCs/>
          <w:color w:val="00A7E1"/>
          <w:sz w:val="28"/>
          <w:szCs w:val="22"/>
          <w:lang w:val="en-CA"/>
        </w:rPr>
        <w:t>Document Approval Signatures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</w:tblGrid>
      <w:tr w:rsidR="00D92D9E" w:rsidTr="00B527DC">
        <w:tc>
          <w:tcPr>
            <w:tcW w:w="3055" w:type="dxa"/>
            <w:tcBorders>
              <w:bottom w:val="single" w:sz="4" w:space="0" w:color="auto"/>
            </w:tcBorders>
          </w:tcPr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</w:tc>
      </w:tr>
      <w:tr w:rsidR="00D92D9E" w:rsidTr="00B527DC">
        <w:tc>
          <w:tcPr>
            <w:tcW w:w="3055" w:type="dxa"/>
            <w:tcBorders>
              <w:top w:val="single" w:sz="4" w:space="0" w:color="auto"/>
            </w:tcBorders>
          </w:tcPr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  <w:r>
              <w:rPr>
                <w:rFonts w:asciiTheme="minorHAnsi" w:hAnsiTheme="minorHAnsi" w:cs="Tahoma"/>
                <w:bCs/>
                <w:iCs/>
              </w:rPr>
              <w:t xml:space="preserve">  Name of Supervisor </w:t>
            </w:r>
          </w:p>
        </w:tc>
      </w:tr>
      <w:tr w:rsidR="00D92D9E" w:rsidTr="00B527DC">
        <w:tc>
          <w:tcPr>
            <w:tcW w:w="3055" w:type="dxa"/>
            <w:tcBorders>
              <w:bottom w:val="single" w:sz="4" w:space="0" w:color="auto"/>
            </w:tcBorders>
          </w:tcPr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</w:tc>
      </w:tr>
      <w:tr w:rsidR="00D92D9E" w:rsidTr="00B527DC">
        <w:tc>
          <w:tcPr>
            <w:tcW w:w="3055" w:type="dxa"/>
            <w:tcBorders>
              <w:top w:val="single" w:sz="4" w:space="0" w:color="auto"/>
            </w:tcBorders>
          </w:tcPr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  <w:r>
              <w:rPr>
                <w:rFonts w:asciiTheme="minorHAnsi" w:hAnsiTheme="minorHAnsi" w:cs="Tahoma"/>
                <w:bCs/>
                <w:iCs/>
              </w:rPr>
              <w:t xml:space="preserve"> Name of Department Head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</w:tblGrid>
      <w:tr w:rsidR="00D92D9E" w:rsidTr="00B527DC">
        <w:tc>
          <w:tcPr>
            <w:tcW w:w="3235" w:type="dxa"/>
            <w:tcBorders>
              <w:bottom w:val="single" w:sz="4" w:space="0" w:color="auto"/>
            </w:tcBorders>
          </w:tcPr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</w:tc>
      </w:tr>
      <w:tr w:rsidR="00D92D9E" w:rsidTr="00B527DC">
        <w:tc>
          <w:tcPr>
            <w:tcW w:w="3235" w:type="dxa"/>
            <w:tcBorders>
              <w:top w:val="single" w:sz="4" w:space="0" w:color="auto"/>
            </w:tcBorders>
          </w:tcPr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  <w:r>
              <w:rPr>
                <w:rFonts w:asciiTheme="minorHAnsi" w:hAnsiTheme="minorHAnsi" w:cs="Tahoma"/>
                <w:bCs/>
                <w:iCs/>
              </w:rPr>
              <w:t>Signature of Supervisor</w:t>
            </w:r>
          </w:p>
        </w:tc>
      </w:tr>
      <w:tr w:rsidR="00D92D9E" w:rsidTr="00B527DC">
        <w:tc>
          <w:tcPr>
            <w:tcW w:w="3235" w:type="dxa"/>
            <w:tcBorders>
              <w:bottom w:val="single" w:sz="4" w:space="0" w:color="auto"/>
            </w:tcBorders>
          </w:tcPr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</w:tc>
      </w:tr>
      <w:tr w:rsidR="00D92D9E" w:rsidTr="00B527DC">
        <w:tc>
          <w:tcPr>
            <w:tcW w:w="3235" w:type="dxa"/>
            <w:tcBorders>
              <w:top w:val="single" w:sz="4" w:space="0" w:color="auto"/>
            </w:tcBorders>
          </w:tcPr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  <w:r>
              <w:rPr>
                <w:rFonts w:asciiTheme="minorHAnsi" w:hAnsiTheme="minorHAnsi" w:cs="Tahoma"/>
                <w:bCs/>
                <w:iCs/>
              </w:rPr>
              <w:t>Signature of Department Head</w:t>
            </w:r>
          </w:p>
        </w:tc>
      </w:tr>
    </w:tbl>
    <w:tbl>
      <w:tblPr>
        <w:tblStyle w:val="TableGrid"/>
        <w:tblpPr w:leftFromText="180" w:rightFromText="180" w:vertAnchor="text" w:horzAnchor="page" w:tblpX="8146" w:tblpY="-238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</w:tblGrid>
      <w:tr w:rsidR="00D92D9E" w:rsidTr="00B527DC">
        <w:trPr>
          <w:trHeight w:val="299"/>
        </w:trPr>
        <w:tc>
          <w:tcPr>
            <w:tcW w:w="3072" w:type="dxa"/>
            <w:tcBorders>
              <w:bottom w:val="single" w:sz="4" w:space="0" w:color="auto"/>
            </w:tcBorders>
          </w:tcPr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</w:tc>
      </w:tr>
      <w:tr w:rsidR="00D92D9E" w:rsidTr="00B527DC">
        <w:trPr>
          <w:trHeight w:val="299"/>
        </w:trPr>
        <w:tc>
          <w:tcPr>
            <w:tcW w:w="3072" w:type="dxa"/>
            <w:tcBorders>
              <w:top w:val="single" w:sz="4" w:space="0" w:color="auto"/>
            </w:tcBorders>
          </w:tcPr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  <w:r>
              <w:rPr>
                <w:rFonts w:asciiTheme="minorHAnsi" w:hAnsiTheme="minorHAnsi" w:cs="Tahoma"/>
                <w:bCs/>
                <w:iCs/>
              </w:rPr>
              <w:t>Date</w:t>
            </w:r>
          </w:p>
        </w:tc>
      </w:tr>
      <w:tr w:rsidR="00D92D9E" w:rsidTr="00B527DC">
        <w:trPr>
          <w:trHeight w:val="299"/>
        </w:trPr>
        <w:tc>
          <w:tcPr>
            <w:tcW w:w="3072" w:type="dxa"/>
            <w:tcBorders>
              <w:bottom w:val="single" w:sz="4" w:space="0" w:color="auto"/>
            </w:tcBorders>
          </w:tcPr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</w:p>
        </w:tc>
      </w:tr>
      <w:tr w:rsidR="00D92D9E" w:rsidTr="00B527DC">
        <w:trPr>
          <w:trHeight w:val="299"/>
        </w:trPr>
        <w:tc>
          <w:tcPr>
            <w:tcW w:w="3072" w:type="dxa"/>
            <w:tcBorders>
              <w:top w:val="single" w:sz="4" w:space="0" w:color="auto"/>
            </w:tcBorders>
          </w:tcPr>
          <w:p w:rsidR="00D92D9E" w:rsidRDefault="00D92D9E" w:rsidP="00B527DC">
            <w:pPr>
              <w:rPr>
                <w:rFonts w:asciiTheme="minorHAnsi" w:hAnsiTheme="minorHAnsi" w:cs="Tahoma"/>
                <w:bCs/>
                <w:iCs/>
              </w:rPr>
            </w:pPr>
            <w:r>
              <w:rPr>
                <w:rFonts w:asciiTheme="minorHAnsi" w:hAnsiTheme="minorHAnsi" w:cs="Tahoma"/>
                <w:bCs/>
                <w:iCs/>
              </w:rPr>
              <w:t>Date</w:t>
            </w:r>
          </w:p>
        </w:tc>
      </w:tr>
    </w:tbl>
    <w:p w:rsidR="00D92D9E" w:rsidRDefault="00D92D9E" w:rsidP="00D92D9E">
      <w:pPr>
        <w:rPr>
          <w:rFonts w:asciiTheme="minorHAnsi" w:hAnsiTheme="minorHAnsi" w:cs="Tahoma"/>
          <w:bCs/>
          <w:iCs/>
        </w:rPr>
      </w:pPr>
    </w:p>
    <w:p w:rsidR="00D92D9E" w:rsidRDefault="00D92D9E" w:rsidP="00D92D9E">
      <w:pPr>
        <w:rPr>
          <w:rFonts w:asciiTheme="minorHAnsi" w:hAnsiTheme="minorHAnsi" w:cs="Tahoma"/>
          <w:bCs/>
          <w:iCs/>
        </w:rPr>
      </w:pPr>
    </w:p>
    <w:p w:rsidR="00D92D9E" w:rsidRDefault="00D92D9E" w:rsidP="00D92D9E">
      <w:pPr>
        <w:rPr>
          <w:rFonts w:asciiTheme="minorHAnsi" w:hAnsiTheme="minorHAnsi" w:cs="Tahoma"/>
          <w:bCs/>
          <w:iCs/>
        </w:rPr>
      </w:pPr>
    </w:p>
    <w:p w:rsidR="00D92D9E" w:rsidRDefault="00D92D9E" w:rsidP="00E63D4B">
      <w:pPr>
        <w:rPr>
          <w:rFonts w:asciiTheme="minorHAnsi" w:hAnsiTheme="minorHAnsi" w:cs="Tahoma"/>
          <w:bCs/>
          <w:iCs/>
        </w:rPr>
      </w:pPr>
      <w:r>
        <w:rPr>
          <w:rFonts w:asciiTheme="minorHAnsi" w:hAnsiTheme="minorHAnsi" w:cs="Tahoma"/>
          <w:bCs/>
          <w:iCs/>
        </w:rPr>
        <w:t>This signature confirms that this document has been reviewed and approved as per the process detailed in Figure 1</w:t>
      </w:r>
      <w:r w:rsidR="00E63D4B">
        <w:rPr>
          <w:rFonts w:asciiTheme="minorHAnsi" w:hAnsiTheme="minorHAnsi" w:cs="Tahoma"/>
          <w:bCs/>
          <w:iCs/>
        </w:rPr>
        <w:t xml:space="preserve"> of the</w:t>
      </w:r>
      <w:r w:rsidR="00E63D4B" w:rsidRPr="00844A65">
        <w:rPr>
          <w:rFonts w:asciiTheme="minorHAnsi" w:hAnsiTheme="minorHAnsi" w:cs="Tahoma"/>
          <w:bCs/>
          <w:iCs/>
          <w:sz w:val="28"/>
        </w:rPr>
        <w:t xml:space="preserve"> </w:t>
      </w:r>
      <w:hyperlink r:id="rId19" w:history="1">
        <w:r w:rsidR="00844A65" w:rsidRPr="00844A65">
          <w:rPr>
            <w:rStyle w:val="Hyperlink"/>
            <w:rFonts w:ascii="Calibri Light" w:eastAsiaTheme="minorHAnsi" w:hAnsi="Calibri Light" w:cstheme="minorBidi"/>
            <w:szCs w:val="22"/>
            <w:lang w:val="en-CA"/>
          </w:rPr>
          <w:t>General Safe Work Procedure – Guidance Document</w:t>
        </w:r>
      </w:hyperlink>
      <w:r w:rsidR="00844A65" w:rsidRPr="00844A65">
        <w:rPr>
          <w:rFonts w:ascii="Calibri Light" w:eastAsiaTheme="minorHAnsi" w:hAnsi="Calibri Light" w:cstheme="minorBidi"/>
          <w:iCs/>
          <w:color w:val="808080" w:themeColor="background1" w:themeShade="80"/>
          <w:szCs w:val="22"/>
          <w:lang w:val="en-CA"/>
        </w:rPr>
        <w:t>.</w:t>
      </w:r>
    </w:p>
    <w:p w:rsidR="009F72B9" w:rsidRDefault="009F72B9" w:rsidP="00E63D4B">
      <w:pPr>
        <w:rPr>
          <w:rFonts w:asciiTheme="minorHAnsi" w:hAnsiTheme="minorHAnsi" w:cs="Tahoma"/>
          <w:bCs/>
          <w:iCs/>
        </w:rPr>
      </w:pPr>
    </w:p>
    <w:p w:rsidR="009F72B9" w:rsidRDefault="009F72B9" w:rsidP="00E63D4B">
      <w:pPr>
        <w:rPr>
          <w:rFonts w:asciiTheme="minorHAnsi" w:hAnsiTheme="minorHAnsi" w:cs="Tahoma"/>
          <w:bCs/>
          <w:iCs/>
        </w:rPr>
      </w:pPr>
    </w:p>
    <w:sectPr w:rsidR="009F7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CE8" w:rsidRDefault="002F6CE8" w:rsidP="006115AC">
      <w:r>
        <w:separator/>
      </w:r>
    </w:p>
  </w:endnote>
  <w:endnote w:type="continuationSeparator" w:id="0">
    <w:p w:rsidR="002F6CE8" w:rsidRDefault="002F6CE8" w:rsidP="0061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5AC" w:rsidRDefault="006115AC" w:rsidP="006115AC">
    <w:pPr>
      <w:rPr>
        <w:rFonts w:ascii="Tahoma" w:hAnsi="Tahoma" w:cs="Tahoma"/>
        <w:color w:val="0C2344"/>
        <w:sz w:val="20"/>
        <w:szCs w:val="20"/>
      </w:rPr>
    </w:pPr>
    <w:r w:rsidRPr="00C819A7">
      <w:rPr>
        <w:rFonts w:ascii="Tahoma" w:hAnsi="Tahoma" w:cs="Tahoma"/>
        <w:noProof/>
        <w:color w:val="0C2344"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B57CD9" wp14:editId="4D83497A">
              <wp:simplePos x="0" y="0"/>
              <wp:positionH relativeFrom="column">
                <wp:posOffset>-57150</wp:posOffset>
              </wp:positionH>
              <wp:positionV relativeFrom="paragraph">
                <wp:posOffset>73025</wp:posOffset>
              </wp:positionV>
              <wp:extent cx="61150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C234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396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5pt;margin-top:5.75pt;width:48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" strokecolor="#0c2344"/>
          </w:pict>
        </mc:Fallback>
      </mc:AlternateContent>
    </w:r>
  </w:p>
  <w:p w:rsidR="006115AC" w:rsidRPr="007436D9" w:rsidRDefault="006115AC" w:rsidP="006115AC">
    <w:pPr>
      <w:pStyle w:val="Footer"/>
      <w:rPr>
        <w:rFonts w:asciiTheme="minorHAnsi" w:hAnsiTheme="minorHAnsi"/>
        <w:lang w:val="x-none"/>
      </w:rPr>
    </w:pPr>
    <w:r w:rsidRPr="00E5419C">
      <w:rPr>
        <w:rFonts w:asciiTheme="minorHAnsi" w:hAnsiTheme="minorHAnsi" w:cs="Tahoma"/>
        <w:color w:val="0C2344"/>
      </w:rPr>
      <w:tab/>
    </w:r>
    <w:r w:rsidRPr="00E5419C">
      <w:rPr>
        <w:rFonts w:asciiTheme="minorHAnsi" w:hAnsiTheme="minorHAnsi" w:cs="Tahoma"/>
        <w:color w:val="0C2344"/>
        <w:sz w:val="20"/>
        <w:szCs w:val="20"/>
      </w:rPr>
      <w:tab/>
      <w:t xml:space="preserve">  </w:t>
    </w:r>
    <w:r w:rsidRPr="007436D9">
      <w:rPr>
        <w:rFonts w:asciiTheme="minorHAnsi" w:hAnsiTheme="minorHAnsi"/>
        <w:lang w:val="x-none"/>
      </w:rPr>
      <w:t xml:space="preserve">Page </w:t>
    </w:r>
    <w:r w:rsidRPr="007436D9">
      <w:rPr>
        <w:rFonts w:asciiTheme="minorHAnsi" w:hAnsiTheme="minorHAnsi"/>
        <w:b/>
        <w:lang w:val="x-none"/>
      </w:rPr>
      <w:fldChar w:fldCharType="begin"/>
    </w:r>
    <w:r w:rsidRPr="007436D9">
      <w:rPr>
        <w:rFonts w:asciiTheme="minorHAnsi" w:hAnsiTheme="minorHAnsi"/>
        <w:b/>
        <w:lang w:val="x-none"/>
      </w:rPr>
      <w:instrText xml:space="preserve"> PAGE </w:instrText>
    </w:r>
    <w:r w:rsidRPr="007436D9">
      <w:rPr>
        <w:rFonts w:asciiTheme="minorHAnsi" w:hAnsiTheme="minorHAnsi"/>
        <w:b/>
        <w:lang w:val="x-none"/>
      </w:rPr>
      <w:fldChar w:fldCharType="separate"/>
    </w:r>
    <w:r w:rsidR="001A2756">
      <w:rPr>
        <w:rFonts w:asciiTheme="minorHAnsi" w:hAnsiTheme="minorHAnsi"/>
        <w:b/>
        <w:noProof/>
        <w:lang w:val="x-none"/>
      </w:rPr>
      <w:t>5</w:t>
    </w:r>
    <w:r w:rsidRPr="007436D9">
      <w:rPr>
        <w:rFonts w:asciiTheme="minorHAnsi" w:hAnsiTheme="minorHAnsi"/>
        <w:b/>
        <w:lang w:val="x-none"/>
      </w:rPr>
      <w:fldChar w:fldCharType="end"/>
    </w:r>
    <w:r w:rsidRPr="007436D9">
      <w:rPr>
        <w:rFonts w:asciiTheme="minorHAnsi" w:hAnsiTheme="minorHAnsi"/>
        <w:b/>
        <w:lang w:val="x-none"/>
      </w:rPr>
      <w:t xml:space="preserve"> </w:t>
    </w:r>
    <w:r w:rsidRPr="007436D9">
      <w:rPr>
        <w:rFonts w:asciiTheme="minorHAnsi" w:hAnsiTheme="minorHAnsi"/>
        <w:lang w:val="x-none"/>
      </w:rPr>
      <w:t xml:space="preserve">of </w:t>
    </w:r>
    <w:r w:rsidRPr="007436D9">
      <w:rPr>
        <w:rFonts w:asciiTheme="minorHAnsi" w:hAnsiTheme="minorHAnsi"/>
        <w:b/>
        <w:lang w:val="x-none"/>
      </w:rPr>
      <w:fldChar w:fldCharType="begin"/>
    </w:r>
    <w:r w:rsidRPr="007436D9">
      <w:rPr>
        <w:rFonts w:asciiTheme="minorHAnsi" w:hAnsiTheme="minorHAnsi"/>
        <w:b/>
        <w:lang w:val="x-none"/>
      </w:rPr>
      <w:instrText xml:space="preserve"> NUMPAGES  </w:instrText>
    </w:r>
    <w:r w:rsidRPr="007436D9">
      <w:rPr>
        <w:rFonts w:asciiTheme="minorHAnsi" w:hAnsiTheme="minorHAnsi"/>
        <w:b/>
        <w:lang w:val="x-none"/>
      </w:rPr>
      <w:fldChar w:fldCharType="separate"/>
    </w:r>
    <w:r w:rsidR="001A2756">
      <w:rPr>
        <w:rFonts w:asciiTheme="minorHAnsi" w:hAnsiTheme="minorHAnsi"/>
        <w:b/>
        <w:noProof/>
        <w:lang w:val="x-none"/>
      </w:rPr>
      <w:t>5</w:t>
    </w:r>
    <w:r w:rsidRPr="007436D9">
      <w:rPr>
        <w:rFonts w:asciiTheme="minorHAnsi" w:hAnsiTheme="minorHAnsi"/>
        <w:b/>
        <w:lang w:val="x-none"/>
      </w:rPr>
      <w:fldChar w:fldCharType="end"/>
    </w:r>
  </w:p>
  <w:p w:rsidR="006115AC" w:rsidRPr="007436D9" w:rsidRDefault="006115AC" w:rsidP="006115AC">
    <w:pPr>
      <w:rPr>
        <w:rFonts w:asciiTheme="minorHAnsi" w:hAnsiTheme="minorHAnsi"/>
        <w:sz w:val="20"/>
      </w:rPr>
    </w:pPr>
    <w:r w:rsidRPr="007436D9">
      <w:rPr>
        <w:rFonts w:asciiTheme="minorHAnsi" w:hAnsiTheme="minorHAnsi"/>
        <w:sz w:val="20"/>
      </w:rPr>
      <w:t xml:space="preserve">Template prepared by: </w:t>
    </w:r>
    <w:r w:rsidR="00FD14FD">
      <w:rPr>
        <w:rFonts w:asciiTheme="minorHAnsi" w:hAnsiTheme="minorHAnsi"/>
        <w:sz w:val="20"/>
      </w:rPr>
      <w:t xml:space="preserve">Safety &amp; </w:t>
    </w:r>
    <w:r w:rsidRPr="007436D9">
      <w:rPr>
        <w:rFonts w:asciiTheme="minorHAnsi" w:hAnsiTheme="minorHAnsi"/>
        <w:sz w:val="20"/>
      </w:rPr>
      <w:t>Risk Services</w:t>
    </w:r>
  </w:p>
  <w:p w:rsidR="006115AC" w:rsidRPr="006115AC" w:rsidRDefault="006115AC" w:rsidP="006115AC">
    <w:pPr>
      <w:tabs>
        <w:tab w:val="center" w:pos="4680"/>
        <w:tab w:val="right" w:pos="9360"/>
      </w:tabs>
      <w:rPr>
        <w:rFonts w:asciiTheme="minorHAnsi" w:hAnsiTheme="minorHAnsi" w:cs="Tahoma"/>
        <w:color w:val="0C2344"/>
      </w:rPr>
    </w:pPr>
    <w:r>
      <w:rPr>
        <w:rFonts w:asciiTheme="minorHAnsi" w:hAnsiTheme="minorHAnsi"/>
        <w:sz w:val="20"/>
      </w:rPr>
      <w:t>Template</w:t>
    </w:r>
    <w:r w:rsidRPr="00756918">
      <w:rPr>
        <w:rFonts w:asciiTheme="minorHAnsi" w:hAnsiTheme="minorHAnsi"/>
        <w:sz w:val="20"/>
      </w:rPr>
      <w:t xml:space="preserve"> </w:t>
    </w:r>
    <w:r w:rsidR="00F825C6">
      <w:rPr>
        <w:rFonts w:asciiTheme="minorHAnsi" w:hAnsiTheme="minorHAnsi"/>
        <w:sz w:val="20"/>
      </w:rPr>
      <w:t>Revision</w:t>
    </w:r>
    <w:r w:rsidRPr="00756918">
      <w:rPr>
        <w:rFonts w:asciiTheme="minorHAnsi" w:hAnsiTheme="minorHAnsi"/>
        <w:sz w:val="20"/>
      </w:rPr>
      <w:t xml:space="preserve"> Date: </w:t>
    </w:r>
    <w:r w:rsidR="00F825C6">
      <w:rPr>
        <w:rFonts w:asciiTheme="minorHAnsi" w:hAnsiTheme="minorHAnsi"/>
        <w:sz w:val="20"/>
      </w:rPr>
      <w:t>May 7,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CE8" w:rsidRDefault="002F6CE8" w:rsidP="006115AC">
      <w:r>
        <w:separator/>
      </w:r>
    </w:p>
  </w:footnote>
  <w:footnote w:type="continuationSeparator" w:id="0">
    <w:p w:rsidR="002F6CE8" w:rsidRDefault="002F6CE8" w:rsidP="00611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5AC" w:rsidRDefault="006115AC">
    <w:pPr>
      <w:pStyle w:val="Header"/>
    </w:pPr>
    <w:r w:rsidRPr="006B74E7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 wp14:anchorId="212CC689" wp14:editId="4DC92739">
          <wp:simplePos x="0" y="0"/>
          <wp:positionH relativeFrom="margin">
            <wp:posOffset>-57150</wp:posOffset>
          </wp:positionH>
          <wp:positionV relativeFrom="page">
            <wp:posOffset>352425</wp:posOffset>
          </wp:positionV>
          <wp:extent cx="2767055" cy="36576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_2016_1UnitStandard_RiskMgmtServices_Blue282RGB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705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28D"/>
    <w:multiLevelType w:val="hybridMultilevel"/>
    <w:tmpl w:val="BE22A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71FA"/>
    <w:multiLevelType w:val="hybridMultilevel"/>
    <w:tmpl w:val="91D2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91E7C"/>
    <w:multiLevelType w:val="hybridMultilevel"/>
    <w:tmpl w:val="6C66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95231"/>
    <w:multiLevelType w:val="hybridMultilevel"/>
    <w:tmpl w:val="D7FED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B43C1"/>
    <w:multiLevelType w:val="hybridMultilevel"/>
    <w:tmpl w:val="ECE80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4AF7"/>
    <w:multiLevelType w:val="hybridMultilevel"/>
    <w:tmpl w:val="5122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451C1"/>
    <w:multiLevelType w:val="hybridMultilevel"/>
    <w:tmpl w:val="D7FED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338DC"/>
    <w:multiLevelType w:val="hybridMultilevel"/>
    <w:tmpl w:val="B7B8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3550B"/>
    <w:multiLevelType w:val="hybridMultilevel"/>
    <w:tmpl w:val="FA24F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5759B"/>
    <w:multiLevelType w:val="hybridMultilevel"/>
    <w:tmpl w:val="24B47B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66B1A"/>
    <w:multiLevelType w:val="hybridMultilevel"/>
    <w:tmpl w:val="2E4E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22C3B"/>
    <w:multiLevelType w:val="hybridMultilevel"/>
    <w:tmpl w:val="78CC9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D00D5"/>
    <w:multiLevelType w:val="hybridMultilevel"/>
    <w:tmpl w:val="3222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8471A"/>
    <w:multiLevelType w:val="hybridMultilevel"/>
    <w:tmpl w:val="857C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F3603"/>
    <w:multiLevelType w:val="hybridMultilevel"/>
    <w:tmpl w:val="CFC8C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B6547"/>
    <w:multiLevelType w:val="hybridMultilevel"/>
    <w:tmpl w:val="65165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12921"/>
    <w:multiLevelType w:val="hybridMultilevel"/>
    <w:tmpl w:val="3F2E1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E64C8"/>
    <w:multiLevelType w:val="hybridMultilevel"/>
    <w:tmpl w:val="128E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229D9"/>
    <w:multiLevelType w:val="hybridMultilevel"/>
    <w:tmpl w:val="12F0F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414F4"/>
    <w:multiLevelType w:val="hybridMultilevel"/>
    <w:tmpl w:val="0E54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61BBC"/>
    <w:multiLevelType w:val="hybridMultilevel"/>
    <w:tmpl w:val="1BEA6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374C3"/>
    <w:multiLevelType w:val="hybridMultilevel"/>
    <w:tmpl w:val="7B50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F4724"/>
    <w:multiLevelType w:val="hybridMultilevel"/>
    <w:tmpl w:val="FA24F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B0921"/>
    <w:multiLevelType w:val="hybridMultilevel"/>
    <w:tmpl w:val="F128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C7670"/>
    <w:multiLevelType w:val="hybridMultilevel"/>
    <w:tmpl w:val="E2300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23"/>
  </w:num>
  <w:num w:numId="5">
    <w:abstractNumId w:val="5"/>
  </w:num>
  <w:num w:numId="6">
    <w:abstractNumId w:val="14"/>
  </w:num>
  <w:num w:numId="7">
    <w:abstractNumId w:val="4"/>
  </w:num>
  <w:num w:numId="8">
    <w:abstractNumId w:val="3"/>
  </w:num>
  <w:num w:numId="9">
    <w:abstractNumId w:val="22"/>
  </w:num>
  <w:num w:numId="10">
    <w:abstractNumId w:val="7"/>
  </w:num>
  <w:num w:numId="11">
    <w:abstractNumId w:val="24"/>
  </w:num>
  <w:num w:numId="12">
    <w:abstractNumId w:val="11"/>
  </w:num>
  <w:num w:numId="13">
    <w:abstractNumId w:val="10"/>
  </w:num>
  <w:num w:numId="14">
    <w:abstractNumId w:val="17"/>
  </w:num>
  <w:num w:numId="15">
    <w:abstractNumId w:val="12"/>
  </w:num>
  <w:num w:numId="16">
    <w:abstractNumId w:val="21"/>
  </w:num>
  <w:num w:numId="17">
    <w:abstractNumId w:val="9"/>
  </w:num>
  <w:num w:numId="18">
    <w:abstractNumId w:val="20"/>
  </w:num>
  <w:num w:numId="19">
    <w:abstractNumId w:val="16"/>
  </w:num>
  <w:num w:numId="20">
    <w:abstractNumId w:val="18"/>
  </w:num>
  <w:num w:numId="21">
    <w:abstractNumId w:val="0"/>
  </w:num>
  <w:num w:numId="22">
    <w:abstractNumId w:val="6"/>
  </w:num>
  <w:num w:numId="23">
    <w:abstractNumId w:val="15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9E"/>
    <w:rsid w:val="000515F1"/>
    <w:rsid w:val="00063753"/>
    <w:rsid w:val="000A31F7"/>
    <w:rsid w:val="000C3EA8"/>
    <w:rsid w:val="0017529E"/>
    <w:rsid w:val="001A2756"/>
    <w:rsid w:val="0021305C"/>
    <w:rsid w:val="002345A7"/>
    <w:rsid w:val="002B1A59"/>
    <w:rsid w:val="002B2ED9"/>
    <w:rsid w:val="002C33AC"/>
    <w:rsid w:val="002F6CE8"/>
    <w:rsid w:val="00303255"/>
    <w:rsid w:val="003142D8"/>
    <w:rsid w:val="003312B6"/>
    <w:rsid w:val="00337070"/>
    <w:rsid w:val="00340F16"/>
    <w:rsid w:val="003747DD"/>
    <w:rsid w:val="003944B7"/>
    <w:rsid w:val="003A7FDC"/>
    <w:rsid w:val="003B6549"/>
    <w:rsid w:val="003C6557"/>
    <w:rsid w:val="003E42C7"/>
    <w:rsid w:val="003E6CDE"/>
    <w:rsid w:val="003F1F13"/>
    <w:rsid w:val="004A201E"/>
    <w:rsid w:val="004C08E5"/>
    <w:rsid w:val="004E13C2"/>
    <w:rsid w:val="004E3B81"/>
    <w:rsid w:val="00503F0E"/>
    <w:rsid w:val="00594EA1"/>
    <w:rsid w:val="005978A3"/>
    <w:rsid w:val="005D1D2A"/>
    <w:rsid w:val="005E5D74"/>
    <w:rsid w:val="006115AC"/>
    <w:rsid w:val="0066345E"/>
    <w:rsid w:val="00664C21"/>
    <w:rsid w:val="006A4046"/>
    <w:rsid w:val="006D45BB"/>
    <w:rsid w:val="00710CB5"/>
    <w:rsid w:val="00774562"/>
    <w:rsid w:val="007E6321"/>
    <w:rsid w:val="007F31FD"/>
    <w:rsid w:val="00803876"/>
    <w:rsid w:val="00844A65"/>
    <w:rsid w:val="008744D2"/>
    <w:rsid w:val="0088780C"/>
    <w:rsid w:val="008E67DA"/>
    <w:rsid w:val="00906E0B"/>
    <w:rsid w:val="00946F77"/>
    <w:rsid w:val="009F72B9"/>
    <w:rsid w:val="00A10E84"/>
    <w:rsid w:val="00A274AC"/>
    <w:rsid w:val="00A368C3"/>
    <w:rsid w:val="00B27CF9"/>
    <w:rsid w:val="00BB170A"/>
    <w:rsid w:val="00BE2656"/>
    <w:rsid w:val="00C159ED"/>
    <w:rsid w:val="00C5156C"/>
    <w:rsid w:val="00CE3C17"/>
    <w:rsid w:val="00CF0377"/>
    <w:rsid w:val="00D2206B"/>
    <w:rsid w:val="00D67506"/>
    <w:rsid w:val="00D92D9E"/>
    <w:rsid w:val="00DC6207"/>
    <w:rsid w:val="00DD7937"/>
    <w:rsid w:val="00DF425E"/>
    <w:rsid w:val="00E21376"/>
    <w:rsid w:val="00E62511"/>
    <w:rsid w:val="00E63D4B"/>
    <w:rsid w:val="00ED6182"/>
    <w:rsid w:val="00EE76B1"/>
    <w:rsid w:val="00F348E1"/>
    <w:rsid w:val="00F737B3"/>
    <w:rsid w:val="00F825C6"/>
    <w:rsid w:val="00FD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4F8195"/>
  <w15:docId w15:val="{DF4ECA36-3CD1-4888-B1B3-0D79088C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Normal">
    <w:name w:val="MyNormal"/>
    <w:rsid w:val="00D92D9E"/>
    <w:pPr>
      <w:spacing w:before="120" w:after="120" w:line="240" w:lineRule="auto"/>
    </w:pPr>
    <w:rPr>
      <w:rFonts w:ascii="Times New Roman" w:eastAsia="Times New Roman" w:hAnsi="Times New Roman" w:cs="Times New Roman"/>
      <w:bCs/>
      <w:i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92D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2D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D92D9E"/>
    <w:pPr>
      <w:spacing w:after="0" w:line="240" w:lineRule="auto"/>
    </w:pPr>
    <w:rPr>
      <w:rFonts w:ascii="Calibri" w:eastAsia="Calibri" w:hAnsi="Calibri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5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1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5A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6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1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18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18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18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C33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s.ubc.ca/health-safety/safety-programs/risk-assessment-safe-work-procedure/" TargetMode="External"/><Relationship Id="rId13" Type="http://schemas.openxmlformats.org/officeDocument/2006/relationships/hyperlink" Target="https://srs.ubc.ca/health-safety/safety-programs/personal-safety/6969-2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rs.ubc.ca/insurance/" TargetMode="External"/><Relationship Id="rId12" Type="http://schemas.openxmlformats.org/officeDocument/2006/relationships/hyperlink" Target="https://srs.ubc.ca/health-safety/safety-programs/risk-assessment-safe-work-procedure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rs.ubc.ca/health-safety/safety-programs/risk-assessment-safe-work-procedur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nning.ubc.ca/transportation/cycl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nning.ubc.ca/transportation/cycling/cycling-tips-and-resources" TargetMode="External"/><Relationship Id="rId10" Type="http://schemas.openxmlformats.org/officeDocument/2006/relationships/hyperlink" Target="https://srs.ubc.ca/health-safety/safety-programs/risk-assessment-safe-work-procedure/" TargetMode="External"/><Relationship Id="rId19" Type="http://schemas.openxmlformats.org/officeDocument/2006/relationships/hyperlink" Target="https://srs.ubc.ca/health-safety/safety-programs/risk-assessment-safe-work-procedu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rs.ubc.ca/health-safety/safety-programs/risk-assessment-safe-work-procedure/" TargetMode="External"/><Relationship Id="rId14" Type="http://schemas.openxmlformats.org/officeDocument/2006/relationships/hyperlink" Target="https://www.cairs.ubc.ca/public_page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Narsih, Teela</dc:creator>
  <cp:keywords/>
  <dc:description/>
  <cp:lastModifiedBy>Joseph, Peter</cp:lastModifiedBy>
  <cp:revision>27</cp:revision>
  <dcterms:created xsi:type="dcterms:W3CDTF">2019-04-09T22:45:00Z</dcterms:created>
  <dcterms:modified xsi:type="dcterms:W3CDTF">2021-05-07T21:16:00Z</dcterms:modified>
</cp:coreProperties>
</file>