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9641" w14:textId="77777777" w:rsidR="003B5A34" w:rsidRPr="0016737D" w:rsidRDefault="003B5A34" w:rsidP="003B5A34">
      <w:pPr>
        <w:pStyle w:val="Title"/>
        <w:jc w:val="center"/>
        <w:rPr>
          <w:rFonts w:ascii="Arial" w:eastAsiaTheme="minorHAnsi" w:hAnsi="Arial" w:cs="Arial"/>
          <w:b/>
          <w:bCs/>
          <w:color w:val="0C2344"/>
          <w:spacing w:val="0"/>
          <w:kern w:val="0"/>
          <w:sz w:val="36"/>
          <w:szCs w:val="36"/>
          <w:lang w:val="en-CA"/>
        </w:rPr>
      </w:pPr>
      <w:r w:rsidRPr="0016737D">
        <w:rPr>
          <w:rFonts w:ascii="Arial" w:eastAsiaTheme="minorHAnsi" w:hAnsi="Arial" w:cs="Arial"/>
          <w:b/>
          <w:bCs/>
          <w:color w:val="0C2344"/>
          <w:spacing w:val="0"/>
          <w:kern w:val="0"/>
          <w:sz w:val="36"/>
          <w:szCs w:val="36"/>
          <w:lang w:val="en-CA"/>
        </w:rPr>
        <w:t>Rules and Etiquette for Animals/Pets in the Workplace</w:t>
      </w:r>
    </w:p>
    <w:p w14:paraId="5EA7EB32" w14:textId="77777777" w:rsidR="001E44DA" w:rsidRDefault="001E44DA" w:rsidP="001E44DA">
      <w:pPr>
        <w:pStyle w:val="BodyText"/>
        <w:spacing w:before="1" w:line="252" w:lineRule="auto"/>
        <w:ind w:right="74"/>
        <w:rPr>
          <w:w w:val="105"/>
          <w:sz w:val="22"/>
          <w:szCs w:val="22"/>
        </w:rPr>
      </w:pPr>
    </w:p>
    <w:p w14:paraId="158108E9" w14:textId="77777777" w:rsidR="003B5A34" w:rsidRPr="0016737D" w:rsidRDefault="003B5A34" w:rsidP="003B5A34">
      <w:pPr>
        <w:pStyle w:val="Heading1"/>
        <w:spacing w:before="0"/>
        <w:rPr>
          <w:rFonts w:ascii="Arial" w:eastAsiaTheme="minorHAnsi" w:hAnsi="Arial" w:cs="Arial"/>
          <w:b/>
          <w:bCs/>
          <w:color w:val="009ECD"/>
          <w:sz w:val="28"/>
          <w:szCs w:val="21"/>
        </w:rPr>
      </w:pPr>
      <w:r w:rsidRPr="0016737D">
        <w:rPr>
          <w:rFonts w:ascii="Arial" w:eastAsiaTheme="minorHAnsi" w:hAnsi="Arial" w:cs="Arial"/>
          <w:b/>
          <w:bCs/>
          <w:color w:val="009ECD"/>
          <w:sz w:val="28"/>
          <w:szCs w:val="21"/>
        </w:rPr>
        <w:t>Introduction</w:t>
      </w:r>
    </w:p>
    <w:p w14:paraId="55C3A05E" w14:textId="45A80D57" w:rsidR="00E6749D" w:rsidRDefault="003B5A34" w:rsidP="00E6749D">
      <w:pPr>
        <w:pStyle w:val="CommentText"/>
      </w:pPr>
      <w:r w:rsidRPr="00036461">
        <w:rPr>
          <w:w w:val="105"/>
          <w:sz w:val="22"/>
          <w:szCs w:val="22"/>
        </w:rPr>
        <w:t xml:space="preserve">The University of British Columbia recognizes the important role that animals/pets play in the lives of many faculty, staff and students. Bringing an animal/pet to work is a privilege and a responsibility. In order to protect the health and safety of </w:t>
      </w:r>
      <w:r w:rsidR="00270D17">
        <w:rPr>
          <w:w w:val="105"/>
          <w:sz w:val="22"/>
          <w:szCs w:val="22"/>
        </w:rPr>
        <w:t>faculty, staff</w:t>
      </w:r>
      <w:r w:rsidRPr="00036461">
        <w:rPr>
          <w:w w:val="105"/>
          <w:sz w:val="22"/>
          <w:szCs w:val="22"/>
        </w:rPr>
        <w:t xml:space="preserve"> and students, the following rules and etiquette </w:t>
      </w:r>
      <w:r w:rsidR="00270D17">
        <w:rPr>
          <w:w w:val="105"/>
          <w:sz w:val="22"/>
          <w:szCs w:val="22"/>
        </w:rPr>
        <w:t>shall</w:t>
      </w:r>
      <w:r w:rsidRPr="00036461">
        <w:rPr>
          <w:w w:val="105"/>
          <w:sz w:val="22"/>
          <w:szCs w:val="22"/>
        </w:rPr>
        <w:t xml:space="preserve"> </w:t>
      </w:r>
      <w:r w:rsidR="00270D17">
        <w:rPr>
          <w:w w:val="105"/>
          <w:sz w:val="22"/>
          <w:szCs w:val="22"/>
        </w:rPr>
        <w:t>apply</w:t>
      </w:r>
      <w:r w:rsidRPr="00036461">
        <w:rPr>
          <w:w w:val="105"/>
          <w:sz w:val="22"/>
          <w:szCs w:val="22"/>
        </w:rPr>
        <w:t xml:space="preserve"> when an animal/pet is brought into a UBC Vancouver campus building. </w:t>
      </w:r>
      <w:r w:rsidR="00E6749D" w:rsidRPr="00E6749D">
        <w:rPr>
          <w:w w:val="105"/>
          <w:sz w:val="22"/>
          <w:szCs w:val="22"/>
        </w:rPr>
        <w:t>For off campus locations, contact the administration of those spaces for guidance.</w:t>
      </w:r>
    </w:p>
    <w:p w14:paraId="5CAC57BA" w14:textId="2EAC1CA7" w:rsidR="003B5A34" w:rsidRPr="0016737D" w:rsidRDefault="0083323E" w:rsidP="003B5A34">
      <w:pPr>
        <w:pStyle w:val="Heading1"/>
        <w:rPr>
          <w:rFonts w:ascii="Arial" w:eastAsiaTheme="minorHAnsi" w:hAnsi="Arial" w:cs="Arial"/>
          <w:b/>
          <w:bCs/>
          <w:color w:val="009ECD"/>
          <w:sz w:val="28"/>
          <w:szCs w:val="21"/>
        </w:rPr>
      </w:pPr>
      <w:r w:rsidRPr="0016737D">
        <w:rPr>
          <w:rFonts w:ascii="Arial" w:eastAsiaTheme="minorHAnsi" w:hAnsi="Arial" w:cs="Arial"/>
          <w:b/>
          <w:bCs/>
          <w:color w:val="009ECD"/>
          <w:sz w:val="28"/>
          <w:szCs w:val="21"/>
        </w:rPr>
        <w:t>Exemption</w:t>
      </w:r>
    </w:p>
    <w:p w14:paraId="7D57E2C5" w14:textId="0D9C1185" w:rsidR="003B5A34" w:rsidRPr="00557F66" w:rsidRDefault="00FD5C55" w:rsidP="00557F66">
      <w:pPr>
        <w:pStyle w:val="BodyText"/>
        <w:spacing w:before="1" w:line="252" w:lineRule="auto"/>
        <w:ind w:right="74"/>
        <w:rPr>
          <w:sz w:val="22"/>
          <w:szCs w:val="22"/>
        </w:rPr>
      </w:pPr>
      <w:r w:rsidRPr="00557F66">
        <w:rPr>
          <w:w w:val="105"/>
          <w:sz w:val="22"/>
          <w:szCs w:val="22"/>
        </w:rPr>
        <w:t>T</w:t>
      </w:r>
      <w:r w:rsidR="003B5A34" w:rsidRPr="00557F66">
        <w:rPr>
          <w:sz w:val="22"/>
          <w:szCs w:val="22"/>
        </w:rPr>
        <w:t xml:space="preserve">he </w:t>
      </w:r>
      <w:hyperlink r:id="rId8" w:history="1">
        <w:r w:rsidR="009B281D" w:rsidRPr="00557F66">
          <w:rPr>
            <w:rStyle w:val="Hyperlink"/>
            <w:sz w:val="22"/>
            <w:szCs w:val="22"/>
          </w:rPr>
          <w:t>Guide Dog and Service Dog Act of British Columbia</w:t>
        </w:r>
      </w:hyperlink>
      <w:r w:rsidRPr="00557F66">
        <w:rPr>
          <w:sz w:val="22"/>
          <w:szCs w:val="22"/>
        </w:rPr>
        <w:t xml:space="preserve"> states, </w:t>
      </w:r>
      <w:r w:rsidR="003B5A34" w:rsidRPr="00557F66">
        <w:rPr>
          <w:sz w:val="22"/>
          <w:szCs w:val="22"/>
        </w:rPr>
        <w:t>“</w:t>
      </w:r>
      <w:r w:rsidR="009B281D" w:rsidRPr="00557F66">
        <w:rPr>
          <w:sz w:val="22"/>
          <w:szCs w:val="22"/>
        </w:rPr>
        <w:t>A guide dog team, service dog team or dog-in-training team may, in the same manner as would an individual who is not a member of any of those teams, enter and use any place, accommodation, building or conveyance to which the public is invited or has access</w:t>
      </w:r>
      <w:r w:rsidR="003B5A34" w:rsidRPr="00557F66">
        <w:rPr>
          <w:sz w:val="22"/>
          <w:szCs w:val="22"/>
        </w:rPr>
        <w:t>”</w:t>
      </w:r>
      <w:r w:rsidRPr="00557F66">
        <w:rPr>
          <w:sz w:val="22"/>
          <w:szCs w:val="22"/>
        </w:rPr>
        <w:t xml:space="preserve"> and therefore shall be allowed access to all spaces in the workplace.</w:t>
      </w:r>
      <w:r w:rsidR="00557F66" w:rsidRPr="00557F66">
        <w:rPr>
          <w:sz w:val="22"/>
          <w:szCs w:val="22"/>
        </w:rPr>
        <w:t xml:space="preserve">  </w:t>
      </w:r>
      <w:r w:rsidR="00822597" w:rsidRPr="00557F66">
        <w:rPr>
          <w:sz w:val="22"/>
          <w:szCs w:val="22"/>
        </w:rPr>
        <w:t>Persons with disabilities who rely on a guide dog or service dog have a right to access and use all public services and places.  Human rights l</w:t>
      </w:r>
      <w:r w:rsidR="00D12E65">
        <w:rPr>
          <w:sz w:val="22"/>
          <w:szCs w:val="22"/>
        </w:rPr>
        <w:t>a</w:t>
      </w:r>
      <w:r w:rsidR="00822597" w:rsidRPr="00557F66">
        <w:rPr>
          <w:sz w:val="22"/>
          <w:szCs w:val="22"/>
        </w:rPr>
        <w:t>ws protects people with disabilities who rely on guide and service dogs even if the dog is not certified under the Guide Do</w:t>
      </w:r>
      <w:r w:rsidR="00D12E65">
        <w:rPr>
          <w:sz w:val="22"/>
          <w:szCs w:val="22"/>
        </w:rPr>
        <w:t>g</w:t>
      </w:r>
      <w:r w:rsidR="00822597" w:rsidRPr="00557F66">
        <w:rPr>
          <w:sz w:val="22"/>
          <w:szCs w:val="22"/>
        </w:rPr>
        <w:t xml:space="preserve"> and Service Dog Act</w:t>
      </w:r>
    </w:p>
    <w:p w14:paraId="399709DB" w14:textId="77777777" w:rsidR="00557F66" w:rsidRDefault="00557F66" w:rsidP="003B5A34">
      <w:pPr>
        <w:pStyle w:val="BodyText"/>
        <w:rPr>
          <w:w w:val="105"/>
          <w:sz w:val="22"/>
          <w:szCs w:val="22"/>
        </w:rPr>
      </w:pPr>
    </w:p>
    <w:p w14:paraId="2FA387CB" w14:textId="1BE84B22" w:rsidR="003B5A34" w:rsidRPr="00036461" w:rsidRDefault="003B5A34" w:rsidP="003B5A34">
      <w:pPr>
        <w:pStyle w:val="BodyText"/>
        <w:rPr>
          <w:w w:val="105"/>
          <w:sz w:val="22"/>
          <w:szCs w:val="22"/>
        </w:rPr>
      </w:pPr>
      <w:r w:rsidRPr="00036461">
        <w:rPr>
          <w:w w:val="105"/>
          <w:sz w:val="22"/>
          <w:szCs w:val="22"/>
        </w:rPr>
        <w:t xml:space="preserve">The University of British Columbia </w:t>
      </w:r>
      <w:r w:rsidR="00071C89" w:rsidRPr="00036461">
        <w:rPr>
          <w:w w:val="105"/>
          <w:sz w:val="22"/>
          <w:szCs w:val="22"/>
        </w:rPr>
        <w:t>(</w:t>
      </w:r>
      <w:r w:rsidR="00071C89" w:rsidRPr="00071C89">
        <w:rPr>
          <w:sz w:val="22"/>
          <w:szCs w:val="22"/>
          <w:highlight w:val="yellow"/>
        </w:rPr>
        <w:t>INSERT</w:t>
      </w:r>
      <w:r w:rsidR="00071C89" w:rsidRPr="00071C89">
        <w:rPr>
          <w:w w:val="105"/>
          <w:sz w:val="22"/>
          <w:szCs w:val="22"/>
          <w:highlight w:val="yellow"/>
        </w:rPr>
        <w:t xml:space="preserve"> NAME OF AREA/DEPARTMENT/BUILDING</w:t>
      </w:r>
      <w:r w:rsidR="00071C89" w:rsidRPr="00036461">
        <w:rPr>
          <w:w w:val="105"/>
          <w:sz w:val="22"/>
          <w:szCs w:val="22"/>
        </w:rPr>
        <w:t xml:space="preserve">) </w:t>
      </w:r>
      <w:r w:rsidRPr="00036461">
        <w:rPr>
          <w:w w:val="105"/>
          <w:sz w:val="22"/>
          <w:szCs w:val="22"/>
        </w:rPr>
        <w:t>is a workplace</w:t>
      </w:r>
      <w:r w:rsidR="00270D17">
        <w:rPr>
          <w:w w:val="105"/>
          <w:sz w:val="22"/>
          <w:szCs w:val="22"/>
        </w:rPr>
        <w:t xml:space="preserve"> where:</w:t>
      </w:r>
    </w:p>
    <w:p w14:paraId="2F9D43B3" w14:textId="33896B08" w:rsidR="003B5A34" w:rsidRPr="00036461" w:rsidRDefault="00270D17" w:rsidP="003B5A34">
      <w:pPr>
        <w:pStyle w:val="BodyText"/>
        <w:numPr>
          <w:ilvl w:val="0"/>
          <w:numId w:val="1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b</w:t>
      </w:r>
      <w:r w:rsidR="007A5F31">
        <w:rPr>
          <w:w w:val="105"/>
          <w:sz w:val="22"/>
          <w:szCs w:val="22"/>
        </w:rPr>
        <w:t>ringing an animal/pet</w:t>
      </w:r>
      <w:r w:rsidR="003B5A34" w:rsidRPr="00036461">
        <w:rPr>
          <w:w w:val="105"/>
          <w:sz w:val="22"/>
          <w:szCs w:val="22"/>
        </w:rPr>
        <w:t xml:space="preserve"> to </w:t>
      </w:r>
      <w:r w:rsidR="00EE0339">
        <w:rPr>
          <w:w w:val="105"/>
          <w:sz w:val="22"/>
          <w:szCs w:val="22"/>
        </w:rPr>
        <w:t>the</w:t>
      </w:r>
      <w:r w:rsidR="003B5A34" w:rsidRPr="00036461">
        <w:rPr>
          <w:w w:val="105"/>
          <w:sz w:val="22"/>
          <w:szCs w:val="22"/>
        </w:rPr>
        <w:t xml:space="preserve"> workplace is a privilege</w:t>
      </w:r>
    </w:p>
    <w:p w14:paraId="3F3AF269" w14:textId="4A7FC3F8" w:rsidR="003B5A34" w:rsidRPr="00036461" w:rsidRDefault="00270D17" w:rsidP="003B5A34">
      <w:pPr>
        <w:pStyle w:val="BodyText"/>
        <w:numPr>
          <w:ilvl w:val="0"/>
          <w:numId w:val="1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d</w:t>
      </w:r>
      <w:r w:rsidR="003B5A34" w:rsidRPr="00036461">
        <w:rPr>
          <w:w w:val="105"/>
          <w:sz w:val="22"/>
          <w:szCs w:val="22"/>
        </w:rPr>
        <w:t xml:space="preserve">ecisions on allowing personal animals/pets in the workplace will be made in </w:t>
      </w:r>
      <w:r w:rsidR="00302E11">
        <w:rPr>
          <w:w w:val="105"/>
          <w:sz w:val="22"/>
          <w:szCs w:val="22"/>
        </w:rPr>
        <w:t>a transparent</w:t>
      </w:r>
      <w:r w:rsidR="003B5A34" w:rsidRPr="00036461">
        <w:rPr>
          <w:w w:val="105"/>
          <w:sz w:val="22"/>
          <w:szCs w:val="22"/>
        </w:rPr>
        <w:t xml:space="preserve"> and collaborative manner</w:t>
      </w:r>
    </w:p>
    <w:p w14:paraId="53726B74" w14:textId="7D50AE3E" w:rsidR="003B5A34" w:rsidRPr="00036461" w:rsidRDefault="00BE155F" w:rsidP="003B5A34">
      <w:pPr>
        <w:pStyle w:val="BodyText"/>
        <w:numPr>
          <w:ilvl w:val="0"/>
          <w:numId w:val="1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faculty</w:t>
      </w:r>
      <w:r w:rsidR="00270D17">
        <w:rPr>
          <w:w w:val="105"/>
          <w:sz w:val="22"/>
          <w:szCs w:val="22"/>
        </w:rPr>
        <w:t xml:space="preserve"> and staff are </w:t>
      </w:r>
      <w:r w:rsidR="008874C7">
        <w:rPr>
          <w:w w:val="105"/>
          <w:sz w:val="22"/>
          <w:szCs w:val="22"/>
        </w:rPr>
        <w:t xml:space="preserve">consulted with and </w:t>
      </w:r>
      <w:r w:rsidR="003B5A34" w:rsidRPr="00036461">
        <w:rPr>
          <w:w w:val="105"/>
          <w:sz w:val="22"/>
          <w:szCs w:val="22"/>
        </w:rPr>
        <w:t>have an op</w:t>
      </w:r>
      <w:r>
        <w:rPr>
          <w:w w:val="105"/>
          <w:sz w:val="22"/>
          <w:szCs w:val="22"/>
        </w:rPr>
        <w:t>portunity to share</w:t>
      </w:r>
      <w:r w:rsidR="003B5A34" w:rsidRPr="00036461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any concerns</w:t>
      </w:r>
      <w:r w:rsidR="003B5A34" w:rsidRPr="00036461">
        <w:rPr>
          <w:w w:val="105"/>
          <w:sz w:val="22"/>
          <w:szCs w:val="22"/>
        </w:rPr>
        <w:t xml:space="preserve"> freely and in a respectful manner </w:t>
      </w:r>
      <w:r w:rsidR="007A5F31">
        <w:rPr>
          <w:w w:val="105"/>
          <w:sz w:val="22"/>
          <w:szCs w:val="22"/>
        </w:rPr>
        <w:t xml:space="preserve">prior to the animal/pet being </w:t>
      </w:r>
      <w:r>
        <w:rPr>
          <w:w w:val="105"/>
          <w:sz w:val="22"/>
          <w:szCs w:val="22"/>
        </w:rPr>
        <w:t>introduced into the area</w:t>
      </w:r>
    </w:p>
    <w:p w14:paraId="67911BA7" w14:textId="77777777" w:rsidR="003B5A34" w:rsidRPr="00036461" w:rsidRDefault="003B5A34" w:rsidP="003B5A34">
      <w:pPr>
        <w:pStyle w:val="BodyText"/>
        <w:numPr>
          <w:ilvl w:val="0"/>
          <w:numId w:val="1"/>
        </w:numPr>
        <w:rPr>
          <w:w w:val="105"/>
          <w:sz w:val="22"/>
          <w:szCs w:val="22"/>
        </w:rPr>
      </w:pPr>
      <w:r w:rsidRPr="00036461">
        <w:rPr>
          <w:w w:val="105"/>
          <w:sz w:val="22"/>
          <w:szCs w:val="22"/>
        </w:rPr>
        <w:t>Rules will be reviewed on a regular basis and revised as needed</w:t>
      </w:r>
    </w:p>
    <w:p w14:paraId="4508E8A5" w14:textId="0C347A41" w:rsidR="000D5278" w:rsidRPr="0016737D" w:rsidRDefault="000543C5" w:rsidP="00270D17">
      <w:pPr>
        <w:pStyle w:val="Heading1"/>
        <w:rPr>
          <w:rFonts w:ascii="Arial" w:eastAsiaTheme="minorHAnsi" w:hAnsi="Arial" w:cs="Arial"/>
          <w:b/>
          <w:bCs/>
          <w:color w:val="009ECD"/>
          <w:sz w:val="28"/>
          <w:szCs w:val="21"/>
        </w:rPr>
      </w:pPr>
      <w:r w:rsidRPr="0016737D">
        <w:rPr>
          <w:rFonts w:ascii="Arial" w:eastAsiaTheme="minorHAnsi" w:hAnsi="Arial" w:cs="Arial"/>
          <w:b/>
          <w:bCs/>
          <w:color w:val="009ECD"/>
          <w:sz w:val="28"/>
          <w:szCs w:val="21"/>
        </w:rPr>
        <w:t>G</w:t>
      </w:r>
      <w:r w:rsidR="000D5278" w:rsidRPr="0016737D">
        <w:rPr>
          <w:rFonts w:ascii="Arial" w:eastAsiaTheme="minorHAnsi" w:hAnsi="Arial" w:cs="Arial"/>
          <w:b/>
          <w:bCs/>
          <w:color w:val="009ECD"/>
          <w:sz w:val="28"/>
          <w:szCs w:val="21"/>
        </w:rPr>
        <w:t>eneral Rules</w:t>
      </w:r>
    </w:p>
    <w:p w14:paraId="3275A90C" w14:textId="2CDB901A" w:rsidR="00557F66" w:rsidRPr="00557F66" w:rsidRDefault="00557F66" w:rsidP="00557F66">
      <w:pPr>
        <w:pStyle w:val="BodyText"/>
        <w:ind w:left="360"/>
        <w:rPr>
          <w:rFonts w:eastAsiaTheme="minorHAnsi" w:cstheme="minorBidi"/>
          <w:bCs/>
          <w:color w:val="00A7E1"/>
          <w:sz w:val="28"/>
          <w:szCs w:val="22"/>
          <w:lang w:val="en-CA"/>
        </w:rPr>
      </w:pPr>
    </w:p>
    <w:p w14:paraId="554EC8CD" w14:textId="7261F15E" w:rsidR="005C7009" w:rsidRDefault="000D5278" w:rsidP="000D5278">
      <w:pPr>
        <w:pStyle w:val="BodyText"/>
        <w:numPr>
          <w:ilvl w:val="0"/>
          <w:numId w:val="6"/>
        </w:numPr>
        <w:rPr>
          <w:rFonts w:eastAsiaTheme="minorHAnsi" w:cstheme="minorBidi"/>
          <w:bCs/>
          <w:color w:val="00A7E1"/>
          <w:sz w:val="28"/>
          <w:szCs w:val="22"/>
          <w:lang w:val="en-CA"/>
        </w:rPr>
      </w:pPr>
      <w:r w:rsidRPr="000D5278">
        <w:rPr>
          <w:w w:val="105"/>
        </w:rPr>
        <w:t xml:space="preserve">Prior to bringing a pet/animal into a UBC workplace, an individual must complete </w:t>
      </w:r>
      <w:r w:rsidR="00BE155F">
        <w:rPr>
          <w:w w:val="105"/>
        </w:rPr>
        <w:t>an</w:t>
      </w:r>
      <w:r w:rsidRPr="000D5278">
        <w:rPr>
          <w:w w:val="105"/>
        </w:rPr>
        <w:t xml:space="preserve"> </w:t>
      </w:r>
      <w:r w:rsidR="00BC5263">
        <w:rPr>
          <w:w w:val="105"/>
        </w:rPr>
        <w:t xml:space="preserve">agreement </w:t>
      </w:r>
      <w:r w:rsidRPr="000D5278">
        <w:rPr>
          <w:w w:val="105"/>
        </w:rPr>
        <w:t xml:space="preserve">process.  The </w:t>
      </w:r>
      <w:r w:rsidR="00BC5263">
        <w:rPr>
          <w:w w:val="105"/>
        </w:rPr>
        <w:t xml:space="preserve">agreement </w:t>
      </w:r>
      <w:r w:rsidRPr="000D5278">
        <w:rPr>
          <w:w w:val="105"/>
        </w:rPr>
        <w:t>includes completion of this document, a meeting with their</w:t>
      </w:r>
      <w:r>
        <w:rPr>
          <w:w w:val="105"/>
        </w:rPr>
        <w:t xml:space="preserve"> </w:t>
      </w:r>
      <w:r w:rsidRPr="000D5278">
        <w:rPr>
          <w:w w:val="105"/>
        </w:rPr>
        <w:t xml:space="preserve">supervisor and consultation with coworkers in their immediate and surrounding work areas.  </w:t>
      </w:r>
    </w:p>
    <w:p w14:paraId="01F709F6" w14:textId="504B436D" w:rsidR="002B1A2B" w:rsidRPr="003262C1" w:rsidRDefault="00AD71D4" w:rsidP="002B1A2B">
      <w:pPr>
        <w:pStyle w:val="ListParagraph"/>
        <w:numPr>
          <w:ilvl w:val="0"/>
          <w:numId w:val="6"/>
        </w:numPr>
        <w:tabs>
          <w:tab w:val="left" w:pos="827"/>
        </w:tabs>
        <w:spacing w:before="213" w:line="252" w:lineRule="auto"/>
        <w:ind w:right="144"/>
      </w:pPr>
      <w:r w:rsidRPr="000D5278">
        <w:rPr>
          <w:w w:val="105"/>
        </w:rPr>
        <w:t xml:space="preserve">If concerns are expressed, </w:t>
      </w:r>
      <w:r w:rsidR="006E7E31" w:rsidRPr="000D5278">
        <w:rPr>
          <w:w w:val="105"/>
        </w:rPr>
        <w:t xml:space="preserve">the administrative head of unit </w:t>
      </w:r>
      <w:r w:rsidR="00BC5263">
        <w:rPr>
          <w:w w:val="105"/>
        </w:rPr>
        <w:t xml:space="preserve">is responsible for taking remedial </w:t>
      </w:r>
      <w:r w:rsidR="006E7E31" w:rsidRPr="000D5278">
        <w:rPr>
          <w:w w:val="105"/>
        </w:rPr>
        <w:t>action</w:t>
      </w:r>
      <w:r w:rsidR="008C435B" w:rsidRPr="000D5278">
        <w:rPr>
          <w:w w:val="105"/>
        </w:rPr>
        <w:t>.</w:t>
      </w:r>
      <w:r w:rsidR="003B5F3B" w:rsidRPr="000D5278">
        <w:rPr>
          <w:w w:val="105"/>
        </w:rPr>
        <w:t xml:space="preserve">  </w:t>
      </w:r>
      <w:r w:rsidR="003262C1">
        <w:rPr>
          <w:w w:val="105"/>
        </w:rPr>
        <w:t>I</w:t>
      </w:r>
      <w:r w:rsidR="008D0DFE" w:rsidRPr="000D5278">
        <w:rPr>
          <w:w w:val="105"/>
        </w:rPr>
        <w:t>t is inappropriate to request that personnel modify their work schedules, change work location or take allergy medication in order to create a situation permissive to having a pet in the workplace.</w:t>
      </w:r>
      <w:r w:rsidR="006632DC" w:rsidRPr="000D5278">
        <w:rPr>
          <w:w w:val="105"/>
        </w:rPr>
        <w:t xml:space="preserve">  Proper action involves resolution of concerns through agreed upon restrictions to bring </w:t>
      </w:r>
      <w:r w:rsidR="00BC5263">
        <w:rPr>
          <w:w w:val="105"/>
        </w:rPr>
        <w:t>a</w:t>
      </w:r>
      <w:r w:rsidR="00BC5263" w:rsidRPr="000D5278">
        <w:rPr>
          <w:w w:val="105"/>
        </w:rPr>
        <w:t xml:space="preserve"> </w:t>
      </w:r>
      <w:r w:rsidR="006632DC" w:rsidRPr="000D5278">
        <w:rPr>
          <w:w w:val="105"/>
        </w:rPr>
        <w:t>pet into the workplace.</w:t>
      </w:r>
    </w:p>
    <w:p w14:paraId="2BA0FF4C" w14:textId="161AB3BB" w:rsidR="00BE155F" w:rsidRPr="00E6749D" w:rsidRDefault="00BE155F" w:rsidP="00BE155F">
      <w:pPr>
        <w:tabs>
          <w:tab w:val="left" w:pos="827"/>
        </w:tabs>
        <w:spacing w:before="213" w:after="0" w:line="252" w:lineRule="auto"/>
        <w:ind w:right="145"/>
        <w:rPr>
          <w:b/>
          <w:i/>
        </w:rPr>
      </w:pPr>
      <w:r w:rsidRPr="00E6749D">
        <w:rPr>
          <w:b/>
          <w:i/>
        </w:rPr>
        <w:t xml:space="preserve">Note: If </w:t>
      </w:r>
      <w:r w:rsidR="00BC5263" w:rsidRPr="00E6749D">
        <w:rPr>
          <w:b/>
          <w:i/>
        </w:rPr>
        <w:t xml:space="preserve">an </w:t>
      </w:r>
      <w:r w:rsidRPr="00E6749D">
        <w:rPr>
          <w:b/>
          <w:i/>
        </w:rPr>
        <w:t xml:space="preserve">Administrative Head of Unit wishes to bring in an animal/pet into the workplace and concerns are expressed, the Dean </w:t>
      </w:r>
      <w:r w:rsidR="00BC5263" w:rsidRPr="00E6749D">
        <w:rPr>
          <w:b/>
          <w:i/>
        </w:rPr>
        <w:t xml:space="preserve">is responsible for facilitating </w:t>
      </w:r>
      <w:r w:rsidRPr="00E6749D">
        <w:rPr>
          <w:b/>
          <w:i/>
        </w:rPr>
        <w:t xml:space="preserve">sign off on </w:t>
      </w:r>
      <w:r w:rsidR="00BC5263" w:rsidRPr="00E6749D">
        <w:rPr>
          <w:b/>
          <w:i/>
        </w:rPr>
        <w:t xml:space="preserve">this </w:t>
      </w:r>
      <w:r w:rsidRPr="00E6749D">
        <w:rPr>
          <w:b/>
          <w:i/>
        </w:rPr>
        <w:t>agreement.</w:t>
      </w:r>
    </w:p>
    <w:p w14:paraId="3870F6C6" w14:textId="77777777" w:rsidR="00E6749D" w:rsidRPr="00BE155F" w:rsidRDefault="00E6749D" w:rsidP="00E6749D">
      <w:pPr>
        <w:pStyle w:val="ListParagraph"/>
        <w:numPr>
          <w:ilvl w:val="0"/>
          <w:numId w:val="6"/>
        </w:numPr>
        <w:tabs>
          <w:tab w:val="left" w:pos="827"/>
        </w:tabs>
        <w:spacing w:before="213" w:line="252" w:lineRule="auto"/>
        <w:ind w:right="144"/>
      </w:pPr>
      <w:r w:rsidRPr="000D5278">
        <w:rPr>
          <w:w w:val="105"/>
        </w:rPr>
        <w:t>The</w:t>
      </w:r>
      <w:r w:rsidRPr="000D5278">
        <w:t xml:space="preserve"> </w:t>
      </w:r>
      <w:r w:rsidRPr="00036461">
        <w:t>owner of the animal/pet is responsible for the animal/pet at all times.</w:t>
      </w:r>
      <w:r w:rsidRPr="000D5278">
        <w:rPr>
          <w:w w:val="105"/>
        </w:rPr>
        <w:t xml:space="preserve"> UBC assumes no responsibility for any personal animal/pet brought on campus.</w:t>
      </w:r>
    </w:p>
    <w:p w14:paraId="2F07C356" w14:textId="22537EBF" w:rsidR="002B1A2B" w:rsidRDefault="002B1A2B" w:rsidP="00BE155F">
      <w:pPr>
        <w:tabs>
          <w:tab w:val="left" w:pos="827"/>
        </w:tabs>
        <w:spacing w:before="213" w:after="0" w:line="252" w:lineRule="auto"/>
        <w:ind w:right="145"/>
        <w:rPr>
          <w:i/>
        </w:rPr>
      </w:pPr>
    </w:p>
    <w:p w14:paraId="48D98968" w14:textId="6A076541" w:rsidR="002B1A2B" w:rsidRPr="0016737D" w:rsidRDefault="002B1A2B" w:rsidP="002B1A2B">
      <w:pPr>
        <w:pStyle w:val="Heading1"/>
        <w:spacing w:before="0"/>
        <w:rPr>
          <w:rFonts w:ascii="Arial" w:eastAsiaTheme="minorHAnsi" w:hAnsi="Arial" w:cs="Arial"/>
          <w:b/>
          <w:bCs/>
          <w:color w:val="009ECD"/>
          <w:sz w:val="28"/>
          <w:szCs w:val="21"/>
        </w:rPr>
      </w:pPr>
      <w:r w:rsidRPr="0016737D">
        <w:rPr>
          <w:rFonts w:ascii="Arial" w:eastAsiaTheme="minorHAnsi" w:hAnsi="Arial" w:cs="Arial"/>
          <w:b/>
          <w:bCs/>
          <w:color w:val="009ECD"/>
          <w:sz w:val="28"/>
          <w:szCs w:val="21"/>
        </w:rPr>
        <w:lastRenderedPageBreak/>
        <w:t>General Rules (cont’d)</w:t>
      </w:r>
    </w:p>
    <w:p w14:paraId="0711CC1E" w14:textId="77777777" w:rsidR="00E6749D" w:rsidRPr="00E6749D" w:rsidRDefault="00E6749D" w:rsidP="00E6749D">
      <w:pPr>
        <w:pStyle w:val="ListParagraph"/>
        <w:tabs>
          <w:tab w:val="left" w:pos="827"/>
        </w:tabs>
        <w:spacing w:before="0" w:line="252" w:lineRule="auto"/>
        <w:ind w:left="360" w:right="144" w:firstLine="0"/>
      </w:pPr>
    </w:p>
    <w:p w14:paraId="429D2AB5" w14:textId="60B7D275" w:rsidR="000D5278" w:rsidRPr="000D5278" w:rsidRDefault="003B5A34" w:rsidP="002B1A2B">
      <w:pPr>
        <w:pStyle w:val="ListParagraph"/>
        <w:numPr>
          <w:ilvl w:val="0"/>
          <w:numId w:val="6"/>
        </w:numPr>
        <w:tabs>
          <w:tab w:val="left" w:pos="827"/>
        </w:tabs>
        <w:spacing w:before="0" w:line="252" w:lineRule="auto"/>
        <w:ind w:right="144"/>
      </w:pPr>
      <w:r w:rsidRPr="000D5278">
        <w:rPr>
          <w:w w:val="105"/>
        </w:rPr>
        <w:t>Owners</w:t>
      </w:r>
      <w:r w:rsidRPr="000D5278">
        <w:rPr>
          <w:spacing w:val="-5"/>
          <w:w w:val="105"/>
        </w:rPr>
        <w:t xml:space="preserve"> </w:t>
      </w:r>
      <w:r w:rsidRPr="000D5278">
        <w:rPr>
          <w:w w:val="105"/>
        </w:rPr>
        <w:t>must</w:t>
      </w:r>
      <w:r w:rsidRPr="000D5278">
        <w:rPr>
          <w:spacing w:val="-5"/>
          <w:w w:val="105"/>
        </w:rPr>
        <w:t xml:space="preserve"> </w:t>
      </w:r>
      <w:r w:rsidRPr="000D5278">
        <w:rPr>
          <w:w w:val="105"/>
        </w:rPr>
        <w:t>ensure</w:t>
      </w:r>
      <w:r w:rsidRPr="000D5278">
        <w:rPr>
          <w:spacing w:val="-5"/>
          <w:w w:val="105"/>
        </w:rPr>
        <w:t xml:space="preserve"> </w:t>
      </w:r>
      <w:r w:rsidRPr="000D5278">
        <w:rPr>
          <w:w w:val="105"/>
        </w:rPr>
        <w:t>that</w:t>
      </w:r>
      <w:r w:rsidRPr="000D5278">
        <w:rPr>
          <w:spacing w:val="-5"/>
          <w:w w:val="105"/>
        </w:rPr>
        <w:t xml:space="preserve"> </w:t>
      </w:r>
      <w:r w:rsidRPr="000D5278">
        <w:rPr>
          <w:w w:val="105"/>
        </w:rPr>
        <w:t>their</w:t>
      </w:r>
      <w:r w:rsidRPr="000D5278">
        <w:rPr>
          <w:spacing w:val="-5"/>
          <w:w w:val="105"/>
        </w:rPr>
        <w:t xml:space="preserve"> </w:t>
      </w:r>
      <w:r w:rsidRPr="000D5278">
        <w:rPr>
          <w:w w:val="105"/>
        </w:rPr>
        <w:t>animal/pet</w:t>
      </w:r>
      <w:r w:rsidRPr="000D5278">
        <w:rPr>
          <w:spacing w:val="-5"/>
          <w:w w:val="105"/>
        </w:rPr>
        <w:t xml:space="preserve"> </w:t>
      </w:r>
      <w:r w:rsidRPr="000D5278">
        <w:rPr>
          <w:w w:val="105"/>
        </w:rPr>
        <w:t>is</w:t>
      </w:r>
      <w:r w:rsidRPr="000D5278">
        <w:rPr>
          <w:spacing w:val="-5"/>
          <w:w w:val="105"/>
        </w:rPr>
        <w:t xml:space="preserve"> </w:t>
      </w:r>
      <w:r w:rsidRPr="000D5278">
        <w:rPr>
          <w:w w:val="105"/>
        </w:rPr>
        <w:t>licensed</w:t>
      </w:r>
      <w:r w:rsidR="00B87439" w:rsidRPr="000D5278">
        <w:rPr>
          <w:w w:val="105"/>
        </w:rPr>
        <w:t>,</w:t>
      </w:r>
      <w:r w:rsidRPr="000D5278">
        <w:rPr>
          <w:spacing w:val="-5"/>
          <w:w w:val="105"/>
        </w:rPr>
        <w:t xml:space="preserve"> has current </w:t>
      </w:r>
      <w:r w:rsidRPr="000D5278">
        <w:rPr>
          <w:w w:val="105"/>
        </w:rPr>
        <w:t>vaccinations</w:t>
      </w:r>
      <w:r w:rsidRPr="000D5278">
        <w:rPr>
          <w:spacing w:val="-5"/>
          <w:w w:val="105"/>
        </w:rPr>
        <w:t xml:space="preserve"> and ID tags.  </w:t>
      </w:r>
      <w:r w:rsidR="00BC5263">
        <w:rPr>
          <w:spacing w:val="-5"/>
          <w:w w:val="105"/>
        </w:rPr>
        <w:t>If asked, o</w:t>
      </w:r>
      <w:r w:rsidRPr="000D5278">
        <w:rPr>
          <w:spacing w:val="-5"/>
          <w:w w:val="105"/>
        </w:rPr>
        <w:t xml:space="preserve">wners must </w:t>
      </w:r>
      <w:r w:rsidR="008D0DFE" w:rsidRPr="000D5278">
        <w:rPr>
          <w:spacing w:val="-5"/>
          <w:w w:val="105"/>
        </w:rPr>
        <w:t xml:space="preserve">append </w:t>
      </w:r>
      <w:r w:rsidR="003A4F50" w:rsidRPr="000D5278">
        <w:rPr>
          <w:spacing w:val="-5"/>
          <w:w w:val="105"/>
        </w:rPr>
        <w:t xml:space="preserve">copies of </w:t>
      </w:r>
      <w:r w:rsidR="008D0DFE" w:rsidRPr="000D5278">
        <w:rPr>
          <w:spacing w:val="-5"/>
          <w:w w:val="105"/>
        </w:rPr>
        <w:t>proof of vaccination and licensing to this application for retention by the unit</w:t>
      </w:r>
      <w:r w:rsidRPr="000D5278">
        <w:rPr>
          <w:spacing w:val="-5"/>
          <w:w w:val="105"/>
        </w:rPr>
        <w:t>.</w:t>
      </w:r>
    </w:p>
    <w:p w14:paraId="3DF3C6C9" w14:textId="64AF025C" w:rsidR="000D5278" w:rsidRDefault="003B5A34" w:rsidP="000D5278">
      <w:pPr>
        <w:pStyle w:val="ListParagraph"/>
        <w:numPr>
          <w:ilvl w:val="0"/>
          <w:numId w:val="6"/>
        </w:numPr>
        <w:tabs>
          <w:tab w:val="left" w:pos="827"/>
        </w:tabs>
        <w:spacing w:before="213" w:line="252" w:lineRule="auto"/>
        <w:ind w:right="145"/>
      </w:pPr>
      <w:r w:rsidRPr="00036461">
        <w:t xml:space="preserve">All animals/pets </w:t>
      </w:r>
      <w:r w:rsidR="0044043F">
        <w:t xml:space="preserve">are </w:t>
      </w:r>
      <w:r w:rsidR="00CA01A2">
        <w:t>permitted only in</w:t>
      </w:r>
      <w:r w:rsidR="0044043F">
        <w:t xml:space="preserve"> </w:t>
      </w:r>
      <w:r w:rsidR="00CA01A2">
        <w:t xml:space="preserve">the approved office(s) </w:t>
      </w:r>
      <w:r w:rsidR="0044043F">
        <w:t>or workspace</w:t>
      </w:r>
      <w:r w:rsidR="00CA01A2">
        <w:t>(s)</w:t>
      </w:r>
      <w:r w:rsidR="00332411">
        <w:t xml:space="preserve"> </w:t>
      </w:r>
    </w:p>
    <w:p w14:paraId="69B1D67E" w14:textId="0EB6A806" w:rsidR="00450515" w:rsidRPr="00301BA1" w:rsidRDefault="00A36178" w:rsidP="000D5278">
      <w:pPr>
        <w:pStyle w:val="ListParagraph"/>
        <w:numPr>
          <w:ilvl w:val="0"/>
          <w:numId w:val="6"/>
        </w:numPr>
        <w:tabs>
          <w:tab w:val="left" w:pos="827"/>
        </w:tabs>
        <w:spacing w:before="213" w:line="252" w:lineRule="auto"/>
        <w:ind w:right="145"/>
      </w:pPr>
      <w:r>
        <w:t>O</w:t>
      </w:r>
      <w:r w:rsidR="00450515" w:rsidRPr="00301BA1">
        <w:t xml:space="preserve">ffice(s) or workspace(s) where the animal/pet </w:t>
      </w:r>
      <w:r w:rsidR="00332411">
        <w:t>resides</w:t>
      </w:r>
      <w:r w:rsidR="00450515" w:rsidRPr="00301BA1">
        <w:t xml:space="preserve"> </w:t>
      </w:r>
      <w:r w:rsidR="00332411">
        <w:t>shall</w:t>
      </w:r>
      <w:r w:rsidR="00332411" w:rsidRPr="00301BA1">
        <w:t xml:space="preserve"> </w:t>
      </w:r>
      <w:r w:rsidR="00450515" w:rsidRPr="00301BA1">
        <w:t>have a sign indicating the presence of the animal to inform anyone entering the space</w:t>
      </w:r>
      <w:r w:rsidR="00332411">
        <w:t>.  This sign can also be used in the event of an emergency to ensure the ani</w:t>
      </w:r>
      <w:r w:rsidR="00450515" w:rsidRPr="00301BA1">
        <w:t>mal/pet is safely evacuated</w:t>
      </w:r>
      <w:r>
        <w:t>.</w:t>
      </w:r>
    </w:p>
    <w:p w14:paraId="3C0A0BE2" w14:textId="625D1E1C" w:rsidR="000D5278" w:rsidRPr="000D5278" w:rsidRDefault="0044043F" w:rsidP="00677CBE">
      <w:pPr>
        <w:pStyle w:val="ListParagraph"/>
        <w:numPr>
          <w:ilvl w:val="0"/>
          <w:numId w:val="6"/>
        </w:numPr>
        <w:spacing w:line="252" w:lineRule="auto"/>
        <w:ind w:right="145"/>
      </w:pPr>
      <w:r>
        <w:rPr>
          <w:w w:val="105"/>
        </w:rPr>
        <w:t>W</w:t>
      </w:r>
      <w:r w:rsidRPr="0044043F">
        <w:rPr>
          <w:w w:val="105"/>
        </w:rPr>
        <w:t xml:space="preserve">hen outside of </w:t>
      </w:r>
      <w:r>
        <w:rPr>
          <w:w w:val="105"/>
        </w:rPr>
        <w:t xml:space="preserve">the </w:t>
      </w:r>
      <w:r w:rsidR="00CA01A2">
        <w:rPr>
          <w:w w:val="105"/>
        </w:rPr>
        <w:t>approved offices and workspaces (i.e. transporting animal/pet in an</w:t>
      </w:r>
      <w:r w:rsidR="00C62B13">
        <w:rPr>
          <w:w w:val="105"/>
        </w:rPr>
        <w:t>d</w:t>
      </w:r>
      <w:r w:rsidR="00CA01A2">
        <w:rPr>
          <w:w w:val="105"/>
        </w:rPr>
        <w:t xml:space="preserve"> out of building)</w:t>
      </w:r>
      <w:r>
        <w:rPr>
          <w:w w:val="105"/>
        </w:rPr>
        <w:t xml:space="preserve"> a</w:t>
      </w:r>
      <w:r w:rsidR="003B5A34" w:rsidRPr="0044043F">
        <w:rPr>
          <w:w w:val="105"/>
        </w:rPr>
        <w:t>ll</w:t>
      </w:r>
      <w:r w:rsidR="003B5A34" w:rsidRPr="0044043F">
        <w:rPr>
          <w:spacing w:val="-4"/>
          <w:w w:val="105"/>
        </w:rPr>
        <w:t xml:space="preserve"> </w:t>
      </w:r>
      <w:r w:rsidR="003B5A34" w:rsidRPr="0044043F">
        <w:rPr>
          <w:w w:val="105"/>
        </w:rPr>
        <w:t>animals/pets</w:t>
      </w:r>
      <w:r w:rsidR="00C0738D" w:rsidRPr="0044043F">
        <w:rPr>
          <w:w w:val="105"/>
        </w:rPr>
        <w:t xml:space="preserve"> must be</w:t>
      </w:r>
      <w:r w:rsidR="007C260E">
        <w:rPr>
          <w:w w:val="105"/>
        </w:rPr>
        <w:t xml:space="preserve"> on a</w:t>
      </w:r>
      <w:r w:rsidR="00C0738D" w:rsidRPr="0044043F">
        <w:rPr>
          <w:w w:val="105"/>
        </w:rPr>
        <w:t xml:space="preserve"> </w:t>
      </w:r>
      <w:r w:rsidR="007C260E">
        <w:rPr>
          <w:w w:val="105"/>
        </w:rPr>
        <w:t>leash</w:t>
      </w:r>
      <w:r w:rsidR="003B5A34" w:rsidRPr="0044043F">
        <w:rPr>
          <w:spacing w:val="-3"/>
          <w:w w:val="105"/>
        </w:rPr>
        <w:t xml:space="preserve"> or </w:t>
      </w:r>
      <w:r w:rsidR="007C260E">
        <w:rPr>
          <w:spacing w:val="-3"/>
          <w:w w:val="105"/>
        </w:rPr>
        <w:t xml:space="preserve">an </w:t>
      </w:r>
      <w:r w:rsidR="003B5A34" w:rsidRPr="0044043F">
        <w:rPr>
          <w:spacing w:val="-3"/>
          <w:w w:val="105"/>
        </w:rPr>
        <w:t xml:space="preserve">equivalent </w:t>
      </w:r>
      <w:r>
        <w:rPr>
          <w:spacing w:val="-3"/>
          <w:w w:val="105"/>
        </w:rPr>
        <w:t>means of control.</w:t>
      </w:r>
    </w:p>
    <w:p w14:paraId="5B608D36" w14:textId="0A3CC9BE" w:rsidR="000D5278" w:rsidRPr="000D5278" w:rsidRDefault="003B5A34" w:rsidP="000D5278">
      <w:pPr>
        <w:pStyle w:val="ListParagraph"/>
        <w:numPr>
          <w:ilvl w:val="0"/>
          <w:numId w:val="6"/>
        </w:numPr>
        <w:tabs>
          <w:tab w:val="left" w:pos="827"/>
        </w:tabs>
        <w:spacing w:before="213" w:line="252" w:lineRule="auto"/>
        <w:ind w:right="145"/>
      </w:pPr>
      <w:r w:rsidRPr="000D5278">
        <w:rPr>
          <w:w w:val="105"/>
        </w:rPr>
        <w:t xml:space="preserve">For the health and safety of all individuals, animals/pets </w:t>
      </w:r>
      <w:r w:rsidR="00A36178">
        <w:rPr>
          <w:w w:val="105"/>
        </w:rPr>
        <w:t xml:space="preserve">shall avoid </w:t>
      </w:r>
      <w:r w:rsidRPr="000D5278">
        <w:rPr>
          <w:w w:val="105"/>
        </w:rPr>
        <w:t>shared</w:t>
      </w:r>
      <w:r w:rsidR="00A36178">
        <w:rPr>
          <w:w w:val="105"/>
        </w:rPr>
        <w:t xml:space="preserve"> or hazardous</w:t>
      </w:r>
      <w:r w:rsidRPr="000D5278">
        <w:rPr>
          <w:w w:val="105"/>
        </w:rPr>
        <w:t xml:space="preserve"> spaces</w:t>
      </w:r>
      <w:r w:rsidR="00A36178">
        <w:rPr>
          <w:w w:val="105"/>
        </w:rPr>
        <w:t xml:space="preserve">.   </w:t>
      </w:r>
      <w:r w:rsidR="00A36178">
        <w:rPr>
          <w:w w:val="102"/>
        </w:rPr>
        <w:t xml:space="preserve">Examples of common shared or hazardous spaces are: </w:t>
      </w:r>
      <w:r w:rsidR="008D3D75" w:rsidRPr="000D5278">
        <w:rPr>
          <w:spacing w:val="2"/>
        </w:rPr>
        <w:t>reception</w:t>
      </w:r>
      <w:r w:rsidR="00EC7ED8" w:rsidRPr="000D5278">
        <w:rPr>
          <w:spacing w:val="2"/>
        </w:rPr>
        <w:t xml:space="preserve"> areas,</w:t>
      </w:r>
      <w:r w:rsidR="008D3D75" w:rsidRPr="000D5278">
        <w:rPr>
          <w:spacing w:val="2"/>
        </w:rPr>
        <w:t xml:space="preserve"> </w:t>
      </w:r>
      <w:r w:rsidRPr="000D5278">
        <w:rPr>
          <w:w w:val="102"/>
        </w:rPr>
        <w:t>kitc</w:t>
      </w:r>
      <w:r w:rsidRPr="000D5278">
        <w:rPr>
          <w:spacing w:val="1"/>
          <w:w w:val="102"/>
        </w:rPr>
        <w:t>hen</w:t>
      </w:r>
      <w:r w:rsidRPr="000D5278">
        <w:rPr>
          <w:w w:val="102"/>
        </w:rPr>
        <w:t>s/l</w:t>
      </w:r>
      <w:r w:rsidRPr="000D5278">
        <w:rPr>
          <w:spacing w:val="1"/>
          <w:w w:val="102"/>
        </w:rPr>
        <w:t>un</w:t>
      </w:r>
      <w:r w:rsidRPr="000D5278">
        <w:rPr>
          <w:w w:val="102"/>
        </w:rPr>
        <w:t>ch</w:t>
      </w:r>
      <w:r w:rsidRPr="000D5278">
        <w:rPr>
          <w:spacing w:val="3"/>
        </w:rPr>
        <w:t xml:space="preserve"> </w:t>
      </w:r>
      <w:r w:rsidRPr="000D5278">
        <w:rPr>
          <w:w w:val="102"/>
        </w:rPr>
        <w:t>r</w:t>
      </w:r>
      <w:r w:rsidRPr="000D5278">
        <w:rPr>
          <w:spacing w:val="1"/>
          <w:w w:val="102"/>
        </w:rPr>
        <w:t>oo</w:t>
      </w:r>
      <w:r w:rsidRPr="000D5278">
        <w:rPr>
          <w:spacing w:val="2"/>
          <w:w w:val="102"/>
        </w:rPr>
        <w:t>m</w:t>
      </w:r>
      <w:r w:rsidRPr="000D5278">
        <w:rPr>
          <w:w w:val="102"/>
        </w:rPr>
        <w:t>s,</w:t>
      </w:r>
      <w:r w:rsidRPr="000D5278">
        <w:rPr>
          <w:spacing w:val="2"/>
        </w:rPr>
        <w:t xml:space="preserve"> </w:t>
      </w:r>
      <w:r w:rsidRPr="000D5278">
        <w:rPr>
          <w:w w:val="102"/>
        </w:rPr>
        <w:t>r</w:t>
      </w:r>
      <w:r w:rsidRPr="000D5278">
        <w:rPr>
          <w:spacing w:val="1"/>
          <w:w w:val="102"/>
        </w:rPr>
        <w:t>e</w:t>
      </w:r>
      <w:r w:rsidRPr="000D5278">
        <w:rPr>
          <w:w w:val="102"/>
        </w:rPr>
        <w:t>str</w:t>
      </w:r>
      <w:r w:rsidRPr="000D5278">
        <w:rPr>
          <w:spacing w:val="1"/>
          <w:w w:val="102"/>
        </w:rPr>
        <w:t>oo</w:t>
      </w:r>
      <w:r w:rsidRPr="000D5278">
        <w:rPr>
          <w:spacing w:val="2"/>
          <w:w w:val="102"/>
        </w:rPr>
        <w:t>m</w:t>
      </w:r>
      <w:r w:rsidRPr="000D5278">
        <w:rPr>
          <w:w w:val="102"/>
        </w:rPr>
        <w:t>s,</w:t>
      </w:r>
      <w:r w:rsidRPr="000D5278">
        <w:rPr>
          <w:spacing w:val="2"/>
        </w:rPr>
        <w:t xml:space="preserve"> </w:t>
      </w:r>
      <w:r w:rsidR="008D3D75" w:rsidRPr="000D5278">
        <w:rPr>
          <w:w w:val="105"/>
        </w:rPr>
        <w:t>laboratories</w:t>
      </w:r>
      <w:r w:rsidRPr="000D5278">
        <w:rPr>
          <w:spacing w:val="-5"/>
          <w:w w:val="105"/>
        </w:rPr>
        <w:t xml:space="preserve"> </w:t>
      </w:r>
      <w:r w:rsidRPr="000D5278">
        <w:rPr>
          <w:w w:val="105"/>
        </w:rPr>
        <w:t>and</w:t>
      </w:r>
      <w:r w:rsidRPr="000D5278">
        <w:rPr>
          <w:spacing w:val="-5"/>
          <w:w w:val="105"/>
        </w:rPr>
        <w:t xml:space="preserve"> </w:t>
      </w:r>
      <w:r w:rsidR="00A36178">
        <w:rPr>
          <w:w w:val="105"/>
        </w:rPr>
        <w:t>places wher</w:t>
      </w:r>
      <w:r w:rsidR="007B3013">
        <w:rPr>
          <w:w w:val="105"/>
        </w:rPr>
        <w:t>e</w:t>
      </w:r>
      <w:r w:rsidRPr="000D5278">
        <w:rPr>
          <w:spacing w:val="-6"/>
          <w:w w:val="105"/>
        </w:rPr>
        <w:t xml:space="preserve"> </w:t>
      </w:r>
      <w:r w:rsidRPr="000D5278">
        <w:rPr>
          <w:w w:val="105"/>
        </w:rPr>
        <w:t>hazardous</w:t>
      </w:r>
      <w:r w:rsidRPr="000D5278">
        <w:rPr>
          <w:spacing w:val="-6"/>
          <w:w w:val="105"/>
        </w:rPr>
        <w:t xml:space="preserve"> </w:t>
      </w:r>
      <w:r w:rsidRPr="000D5278">
        <w:rPr>
          <w:w w:val="105"/>
        </w:rPr>
        <w:t>materials</w:t>
      </w:r>
      <w:r w:rsidRPr="000D5278">
        <w:rPr>
          <w:spacing w:val="-6"/>
          <w:w w:val="105"/>
        </w:rPr>
        <w:t xml:space="preserve"> </w:t>
      </w:r>
      <w:r w:rsidR="00AE41CB">
        <w:rPr>
          <w:spacing w:val="-6"/>
          <w:w w:val="105"/>
        </w:rPr>
        <w:t>and/</w:t>
      </w:r>
      <w:r w:rsidRPr="000D5278">
        <w:rPr>
          <w:w w:val="105"/>
        </w:rPr>
        <w:t>or</w:t>
      </w:r>
      <w:r w:rsidRPr="000D5278">
        <w:rPr>
          <w:spacing w:val="-6"/>
          <w:w w:val="105"/>
        </w:rPr>
        <w:t xml:space="preserve"> </w:t>
      </w:r>
      <w:r w:rsidRPr="000D5278">
        <w:rPr>
          <w:w w:val="105"/>
        </w:rPr>
        <w:t>machinery</w:t>
      </w:r>
      <w:r w:rsidR="00AE41CB">
        <w:rPr>
          <w:w w:val="105"/>
        </w:rPr>
        <w:t xml:space="preserve"> exist</w:t>
      </w:r>
      <w:r w:rsidRPr="000D5278">
        <w:rPr>
          <w:w w:val="105"/>
        </w:rPr>
        <w:t>.</w:t>
      </w:r>
    </w:p>
    <w:p w14:paraId="460A2D37" w14:textId="5D80635D" w:rsidR="000D5278" w:rsidRPr="000D5278" w:rsidRDefault="00C146B1" w:rsidP="000D5278">
      <w:pPr>
        <w:pStyle w:val="ListParagraph"/>
        <w:numPr>
          <w:ilvl w:val="0"/>
          <w:numId w:val="6"/>
        </w:numPr>
        <w:tabs>
          <w:tab w:val="left" w:pos="827"/>
        </w:tabs>
        <w:spacing w:before="213" w:line="252" w:lineRule="auto"/>
        <w:ind w:right="145"/>
      </w:pPr>
      <w:r>
        <w:rPr>
          <w:w w:val="105"/>
        </w:rPr>
        <w:t xml:space="preserve">If </w:t>
      </w:r>
      <w:r w:rsidRPr="000D5278">
        <w:rPr>
          <w:w w:val="105"/>
        </w:rPr>
        <w:t>the presence of an animal/pet causes a significant disturbance or poses a health and safety risk to faculty/staff/students</w:t>
      </w:r>
      <w:r>
        <w:rPr>
          <w:w w:val="105"/>
        </w:rPr>
        <w:t>, the owner must take all reasonable action to immediately address the concern.</w:t>
      </w:r>
      <w:r w:rsidR="00F13A0E">
        <w:rPr>
          <w:w w:val="105"/>
        </w:rPr>
        <w:t xml:space="preserve">  The administrative head of unit will collaborate with the J</w:t>
      </w:r>
      <w:r w:rsidR="00A86D9F">
        <w:rPr>
          <w:w w:val="105"/>
        </w:rPr>
        <w:t>oint Occupational Health and Safety Committee (JOHSC)/Local Safety Team (LST)</w:t>
      </w:r>
      <w:r w:rsidR="00F13A0E">
        <w:rPr>
          <w:w w:val="105"/>
        </w:rPr>
        <w:t xml:space="preserve"> to determine whether the animal/pet can be brought back into the workplace.  </w:t>
      </w:r>
    </w:p>
    <w:p w14:paraId="539D05AF" w14:textId="7518200D" w:rsidR="000D5278" w:rsidRPr="000D5278" w:rsidRDefault="003B5A34" w:rsidP="00053510">
      <w:pPr>
        <w:pStyle w:val="ListParagraph"/>
        <w:numPr>
          <w:ilvl w:val="0"/>
          <w:numId w:val="6"/>
        </w:numPr>
        <w:tabs>
          <w:tab w:val="left" w:pos="827"/>
        </w:tabs>
        <w:spacing w:before="213" w:line="252" w:lineRule="auto"/>
        <w:ind w:right="116"/>
      </w:pPr>
      <w:r w:rsidRPr="000D5278">
        <w:rPr>
          <w:w w:val="105"/>
        </w:rPr>
        <w:t xml:space="preserve">If the presence of an animal/pet raises concerns that are not considered a significant disturbance or a health and safety risk, the administrative head of unit will take reasonable steps to address </w:t>
      </w:r>
      <w:r w:rsidR="00C24A95">
        <w:rPr>
          <w:w w:val="105"/>
        </w:rPr>
        <w:t>the</w:t>
      </w:r>
      <w:r w:rsidR="00C24A95" w:rsidRPr="000D5278">
        <w:rPr>
          <w:w w:val="105"/>
        </w:rPr>
        <w:t xml:space="preserve"> </w:t>
      </w:r>
      <w:r w:rsidR="000D5278" w:rsidRPr="000D5278">
        <w:rPr>
          <w:w w:val="105"/>
        </w:rPr>
        <w:t>concerns.</w:t>
      </w:r>
    </w:p>
    <w:p w14:paraId="745407E4" w14:textId="45387592" w:rsidR="000D5278" w:rsidRDefault="003B5A34" w:rsidP="00053510">
      <w:pPr>
        <w:pStyle w:val="ListParagraph"/>
        <w:numPr>
          <w:ilvl w:val="0"/>
          <w:numId w:val="6"/>
        </w:numPr>
        <w:tabs>
          <w:tab w:val="left" w:pos="827"/>
        </w:tabs>
        <w:spacing w:before="213" w:line="252" w:lineRule="auto"/>
        <w:ind w:right="201"/>
      </w:pPr>
      <w:r w:rsidRPr="00036461">
        <w:t xml:space="preserve">Owners of the animal/pet </w:t>
      </w:r>
      <w:r w:rsidR="00C24A95">
        <w:t>are responsible for any</w:t>
      </w:r>
      <w:r w:rsidR="00C24A95" w:rsidRPr="00036461">
        <w:t xml:space="preserve"> </w:t>
      </w:r>
      <w:r w:rsidRPr="00036461">
        <w:t>clean</w:t>
      </w:r>
      <w:r w:rsidR="00C24A95">
        <w:t xml:space="preserve">ing up </w:t>
      </w:r>
      <w:r w:rsidRPr="00036461">
        <w:t xml:space="preserve">after their animal/pet </w:t>
      </w:r>
      <w:r w:rsidRPr="000D5278">
        <w:rPr>
          <w:w w:val="75"/>
        </w:rPr>
        <w:t xml:space="preserve">-­‐ </w:t>
      </w:r>
      <w:r w:rsidRPr="00036461">
        <w:t>both inside the building and outside on campus property.</w:t>
      </w:r>
    </w:p>
    <w:p w14:paraId="1FC6F374" w14:textId="4A9E563A" w:rsidR="000D5278" w:rsidRPr="00095C02" w:rsidRDefault="003B5A34" w:rsidP="00053510">
      <w:pPr>
        <w:pStyle w:val="ListParagraph"/>
        <w:numPr>
          <w:ilvl w:val="0"/>
          <w:numId w:val="6"/>
        </w:numPr>
        <w:tabs>
          <w:tab w:val="left" w:pos="827"/>
        </w:tabs>
        <w:spacing w:before="213" w:line="252" w:lineRule="auto"/>
        <w:ind w:right="201"/>
        <w:rPr>
          <w:w w:val="105"/>
        </w:rPr>
      </w:pPr>
      <w:r w:rsidRPr="00095C02">
        <w:rPr>
          <w:w w:val="105"/>
        </w:rPr>
        <w:t>Animal/pet</w:t>
      </w:r>
      <w:r w:rsidRPr="00095C02">
        <w:rPr>
          <w:spacing w:val="-4"/>
          <w:w w:val="105"/>
        </w:rPr>
        <w:t xml:space="preserve"> </w:t>
      </w:r>
      <w:r w:rsidRPr="00095C02">
        <w:rPr>
          <w:w w:val="105"/>
        </w:rPr>
        <w:t>owners</w:t>
      </w:r>
      <w:r w:rsidRPr="00095C02">
        <w:rPr>
          <w:spacing w:val="-4"/>
          <w:w w:val="105"/>
        </w:rPr>
        <w:t xml:space="preserve"> </w:t>
      </w:r>
      <w:r w:rsidRPr="00095C02">
        <w:rPr>
          <w:w w:val="105"/>
        </w:rPr>
        <w:t>are</w:t>
      </w:r>
      <w:r w:rsidR="007B029B" w:rsidRPr="00095C02">
        <w:rPr>
          <w:w w:val="105"/>
        </w:rPr>
        <w:t xml:space="preserve"> financially</w:t>
      </w:r>
      <w:r w:rsidRPr="00095C02">
        <w:rPr>
          <w:spacing w:val="-4"/>
          <w:w w:val="105"/>
        </w:rPr>
        <w:t xml:space="preserve"> </w:t>
      </w:r>
      <w:r w:rsidRPr="00095C02">
        <w:rPr>
          <w:w w:val="105"/>
        </w:rPr>
        <w:t>responsible</w:t>
      </w:r>
      <w:r w:rsidRPr="00095C02">
        <w:rPr>
          <w:spacing w:val="-4"/>
          <w:w w:val="105"/>
        </w:rPr>
        <w:t xml:space="preserve"> </w:t>
      </w:r>
      <w:r w:rsidRPr="00095C02">
        <w:rPr>
          <w:w w:val="105"/>
        </w:rPr>
        <w:t>for</w:t>
      </w:r>
      <w:r w:rsidRPr="00095C02">
        <w:rPr>
          <w:spacing w:val="-4"/>
          <w:w w:val="105"/>
        </w:rPr>
        <w:t xml:space="preserve"> </w:t>
      </w:r>
      <w:r w:rsidRPr="00095C02">
        <w:rPr>
          <w:w w:val="105"/>
        </w:rPr>
        <w:t>damage</w:t>
      </w:r>
      <w:r w:rsidRPr="00095C02">
        <w:rPr>
          <w:spacing w:val="-4"/>
          <w:w w:val="105"/>
        </w:rPr>
        <w:t xml:space="preserve"> </w:t>
      </w:r>
      <w:r w:rsidRPr="00095C02">
        <w:rPr>
          <w:w w:val="105"/>
        </w:rPr>
        <w:t>caused</w:t>
      </w:r>
      <w:r w:rsidRPr="00095C02">
        <w:rPr>
          <w:spacing w:val="-4"/>
          <w:w w:val="105"/>
        </w:rPr>
        <w:t xml:space="preserve"> </w:t>
      </w:r>
      <w:r w:rsidRPr="00095C02">
        <w:rPr>
          <w:w w:val="105"/>
        </w:rPr>
        <w:t>by</w:t>
      </w:r>
      <w:r w:rsidRPr="00095C02">
        <w:rPr>
          <w:spacing w:val="-4"/>
          <w:w w:val="105"/>
        </w:rPr>
        <w:t xml:space="preserve"> </w:t>
      </w:r>
      <w:r w:rsidRPr="00095C02">
        <w:rPr>
          <w:w w:val="105"/>
        </w:rPr>
        <w:t>their</w:t>
      </w:r>
      <w:r w:rsidRPr="00095C02">
        <w:rPr>
          <w:spacing w:val="-4"/>
          <w:w w:val="105"/>
        </w:rPr>
        <w:t xml:space="preserve"> </w:t>
      </w:r>
      <w:r w:rsidRPr="00095C02">
        <w:rPr>
          <w:w w:val="105"/>
        </w:rPr>
        <w:t>animal/pet</w:t>
      </w:r>
      <w:r w:rsidRPr="00095C02">
        <w:rPr>
          <w:spacing w:val="-4"/>
          <w:w w:val="105"/>
        </w:rPr>
        <w:t xml:space="preserve"> </w:t>
      </w:r>
      <w:r w:rsidRPr="00095C02">
        <w:rPr>
          <w:w w:val="105"/>
        </w:rPr>
        <w:t>including but not limited to:</w:t>
      </w:r>
      <w:r w:rsidRPr="00095C02">
        <w:rPr>
          <w:spacing w:val="-6"/>
          <w:w w:val="105"/>
        </w:rPr>
        <w:t xml:space="preserve"> </w:t>
      </w:r>
      <w:r w:rsidRPr="00095C02">
        <w:rPr>
          <w:w w:val="105"/>
        </w:rPr>
        <w:t>damage</w:t>
      </w:r>
      <w:r w:rsidRPr="00095C02">
        <w:rPr>
          <w:spacing w:val="-5"/>
          <w:w w:val="105"/>
        </w:rPr>
        <w:t xml:space="preserve"> </w:t>
      </w:r>
      <w:r w:rsidRPr="00095C02">
        <w:rPr>
          <w:w w:val="105"/>
        </w:rPr>
        <w:t>from</w:t>
      </w:r>
      <w:r w:rsidRPr="00095C02">
        <w:rPr>
          <w:spacing w:val="-4"/>
          <w:w w:val="105"/>
        </w:rPr>
        <w:t xml:space="preserve"> </w:t>
      </w:r>
      <w:r w:rsidRPr="00095C02">
        <w:rPr>
          <w:w w:val="105"/>
        </w:rPr>
        <w:t>accidents</w:t>
      </w:r>
      <w:r w:rsidRPr="00095C02">
        <w:rPr>
          <w:spacing w:val="-6"/>
          <w:w w:val="105"/>
        </w:rPr>
        <w:t xml:space="preserve">, </w:t>
      </w:r>
      <w:r w:rsidR="00C0738D" w:rsidRPr="00095C02">
        <w:rPr>
          <w:spacing w:val="-6"/>
          <w:w w:val="105"/>
        </w:rPr>
        <w:t xml:space="preserve">shedding, defecation, urination, chewing, scratching, and/or rambunctious behaviours, </w:t>
      </w:r>
      <w:r w:rsidRPr="00095C02">
        <w:rPr>
          <w:w w:val="105"/>
        </w:rPr>
        <w:t>and/or odour removal.</w:t>
      </w:r>
      <w:r w:rsidR="00EC4519" w:rsidRPr="00095C02">
        <w:rPr>
          <w:w w:val="105"/>
        </w:rPr>
        <w:t xml:space="preserve"> </w:t>
      </w:r>
      <w:r w:rsidR="00095C02">
        <w:rPr>
          <w:w w:val="105"/>
        </w:rPr>
        <w:t xml:space="preserve">It is the responsibility of the administrative head of unit to enforce this. </w:t>
      </w:r>
    </w:p>
    <w:p w14:paraId="7A72056B" w14:textId="41B3B0D6" w:rsidR="008D3D75" w:rsidRPr="005943F5" w:rsidRDefault="003B5A34" w:rsidP="00325FD9">
      <w:pPr>
        <w:pStyle w:val="ListParagraph"/>
        <w:numPr>
          <w:ilvl w:val="0"/>
          <w:numId w:val="6"/>
        </w:numPr>
        <w:tabs>
          <w:tab w:val="left" w:pos="827"/>
        </w:tabs>
        <w:spacing w:before="213" w:line="252" w:lineRule="auto"/>
        <w:ind w:right="201"/>
        <w:rPr>
          <w:w w:val="105"/>
        </w:rPr>
      </w:pPr>
      <w:r w:rsidRPr="005943F5">
        <w:rPr>
          <w:w w:val="105"/>
        </w:rPr>
        <w:t xml:space="preserve">Visitors to the </w:t>
      </w:r>
      <w:r w:rsidR="002818F0" w:rsidRPr="005943F5">
        <w:rPr>
          <w:w w:val="105"/>
          <w:highlight w:val="yellow"/>
        </w:rPr>
        <w:t>(INSERT NAME OF AREA/DEPARTMENT/BUILDING)</w:t>
      </w:r>
      <w:r w:rsidR="002818F0" w:rsidRPr="005943F5">
        <w:rPr>
          <w:w w:val="105"/>
        </w:rPr>
        <w:t xml:space="preserve"> </w:t>
      </w:r>
      <w:r w:rsidR="008D3D75" w:rsidRPr="005943F5">
        <w:rPr>
          <w:w w:val="105"/>
        </w:rPr>
        <w:t>may prefer not to encounter an animal/pet</w:t>
      </w:r>
      <w:r w:rsidRPr="005943F5">
        <w:rPr>
          <w:w w:val="105"/>
        </w:rPr>
        <w:t xml:space="preserve"> while they are in the area and</w:t>
      </w:r>
      <w:r w:rsidR="004B6AA5">
        <w:rPr>
          <w:w w:val="105"/>
        </w:rPr>
        <w:t xml:space="preserve"> the</w:t>
      </w:r>
      <w:r w:rsidRPr="005943F5">
        <w:rPr>
          <w:w w:val="105"/>
        </w:rPr>
        <w:t xml:space="preserve"> </w:t>
      </w:r>
      <w:r w:rsidR="002818F0" w:rsidRPr="005943F5">
        <w:rPr>
          <w:w w:val="105"/>
          <w:highlight w:val="yellow"/>
        </w:rPr>
        <w:t>(INSERT NAME OF AREA/DEPARTMENT/BUILDING)</w:t>
      </w:r>
      <w:r w:rsidR="002818F0" w:rsidRPr="005943F5">
        <w:rPr>
          <w:w w:val="105"/>
        </w:rPr>
        <w:t xml:space="preserve"> </w:t>
      </w:r>
      <w:r w:rsidR="004B6AA5">
        <w:rPr>
          <w:w w:val="105"/>
        </w:rPr>
        <w:t>will provide an appropriate response to the concern.</w:t>
      </w:r>
    </w:p>
    <w:p w14:paraId="1B06E799" w14:textId="77777777" w:rsidR="00325FD9" w:rsidRPr="00036461" w:rsidRDefault="00325FD9" w:rsidP="00325FD9">
      <w:pPr>
        <w:pStyle w:val="BodyText"/>
        <w:ind w:left="826"/>
        <w:rPr>
          <w:w w:val="105"/>
          <w:sz w:val="22"/>
          <w:szCs w:val="22"/>
        </w:rPr>
      </w:pPr>
    </w:p>
    <w:p w14:paraId="13C5011E" w14:textId="77777777" w:rsidR="00375A44" w:rsidRDefault="00375A44" w:rsidP="00B727BB">
      <w:pPr>
        <w:pStyle w:val="Heading2"/>
        <w:rPr>
          <w:rFonts w:eastAsiaTheme="minorHAnsi"/>
          <w:lang w:val="en-CA"/>
        </w:rPr>
        <w:sectPr w:rsidR="00375A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EF9B6A" w14:textId="77777777" w:rsidR="003B5A34" w:rsidRPr="009E772F" w:rsidRDefault="003B5A34" w:rsidP="003B5A34">
      <w:pPr>
        <w:pStyle w:val="Title"/>
        <w:jc w:val="center"/>
        <w:rPr>
          <w:rFonts w:eastAsiaTheme="minorHAnsi" w:cstheme="minorBidi"/>
          <w:b/>
          <w:bCs/>
          <w:color w:val="0C2344"/>
          <w:spacing w:val="0"/>
          <w:kern w:val="0"/>
          <w:sz w:val="32"/>
          <w:szCs w:val="32"/>
          <w:lang w:val="en-CA"/>
        </w:rPr>
      </w:pPr>
      <w:r w:rsidRPr="0016737D">
        <w:rPr>
          <w:rFonts w:ascii="Arial" w:eastAsiaTheme="minorHAnsi" w:hAnsi="Arial" w:cs="Arial"/>
          <w:b/>
          <w:bCs/>
          <w:color w:val="0C2344"/>
          <w:spacing w:val="0"/>
          <w:kern w:val="0"/>
          <w:sz w:val="36"/>
          <w:szCs w:val="36"/>
          <w:lang w:val="en-CA"/>
        </w:rPr>
        <w:lastRenderedPageBreak/>
        <w:t>Rules and Etiquette for Animals/Pets in the Workplace Agreement</w:t>
      </w:r>
    </w:p>
    <w:p w14:paraId="6D2A329B" w14:textId="77777777" w:rsidR="00D02423" w:rsidRDefault="00D02423" w:rsidP="00D02423">
      <w:pPr>
        <w:pStyle w:val="BodyText"/>
        <w:spacing w:before="7"/>
        <w:jc w:val="center"/>
        <w:rPr>
          <w:i/>
          <w:sz w:val="22"/>
        </w:rPr>
      </w:pPr>
    </w:p>
    <w:p w14:paraId="06E46351" w14:textId="77777777" w:rsidR="00D02423" w:rsidRDefault="00D02423" w:rsidP="00D02423">
      <w:pPr>
        <w:pStyle w:val="BodyText"/>
        <w:spacing w:before="7"/>
        <w:jc w:val="center"/>
        <w:rPr>
          <w:i/>
          <w:sz w:val="22"/>
        </w:rPr>
      </w:pPr>
      <w:r w:rsidRPr="006C6BCC">
        <w:rPr>
          <w:i/>
          <w:sz w:val="22"/>
        </w:rPr>
        <w:t xml:space="preserve">Note: </w:t>
      </w:r>
      <w:r>
        <w:rPr>
          <w:i/>
          <w:sz w:val="22"/>
        </w:rPr>
        <w:t>This agreement is specific to this workplace and not transferable</w:t>
      </w:r>
    </w:p>
    <w:p w14:paraId="02C2C969" w14:textId="77777777" w:rsidR="003B5A34" w:rsidRDefault="003B5A34" w:rsidP="003B5A34">
      <w:pPr>
        <w:pStyle w:val="BodyText"/>
        <w:spacing w:before="7"/>
        <w:rPr>
          <w:sz w:val="22"/>
        </w:rPr>
      </w:pPr>
    </w:p>
    <w:p w14:paraId="05B5705A" w14:textId="77777777" w:rsidR="00D02423" w:rsidRDefault="00D02423" w:rsidP="003B5A34">
      <w:pPr>
        <w:pStyle w:val="BodyText"/>
        <w:spacing w:before="7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690"/>
      </w:tblGrid>
      <w:tr w:rsidR="003B5A34" w14:paraId="1055FB79" w14:textId="77777777" w:rsidTr="008B7D25">
        <w:trPr>
          <w:trHeight w:val="272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CA3F0CF" w14:textId="1DDC5764" w:rsidR="003B5A34" w:rsidRDefault="003B5A34" w:rsidP="008D0DFE">
            <w:pPr>
              <w:pStyle w:val="BodyText"/>
              <w:spacing w:before="7"/>
              <w:rPr>
                <w:sz w:val="22"/>
              </w:rPr>
            </w:pPr>
            <w:r>
              <w:rPr>
                <w:sz w:val="22"/>
              </w:rPr>
              <w:t>Name</w:t>
            </w:r>
            <w:r w:rsidR="001E44DA">
              <w:rPr>
                <w:sz w:val="22"/>
              </w:rPr>
              <w:t xml:space="preserve"> of animal/pet owner</w:t>
            </w:r>
            <w:r w:rsidR="00C92AE1">
              <w:rPr>
                <w:sz w:val="22"/>
              </w:rPr>
              <w:t>/sitter</w:t>
            </w:r>
            <w:r w:rsidR="006E1C1D">
              <w:rPr>
                <w:sz w:val="22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14:paraId="585A03F0" w14:textId="54C68A98" w:rsidR="003B5A34" w:rsidRDefault="003B5A34" w:rsidP="008D0DFE">
            <w:pPr>
              <w:pStyle w:val="BodyText"/>
              <w:spacing w:before="7"/>
              <w:rPr>
                <w:sz w:val="22"/>
              </w:rPr>
            </w:pPr>
          </w:p>
        </w:tc>
      </w:tr>
      <w:tr w:rsidR="003B5A34" w14:paraId="25E3BD4D" w14:textId="77777777" w:rsidTr="00D02423">
        <w:trPr>
          <w:trHeight w:val="272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D9D14B1" w14:textId="7B239B4A" w:rsidR="003B5A34" w:rsidRDefault="00C068EE" w:rsidP="008D0DFE">
            <w:pPr>
              <w:pStyle w:val="BodyText"/>
              <w:spacing w:before="7"/>
              <w:rPr>
                <w:sz w:val="22"/>
              </w:rPr>
            </w:pPr>
            <w:r>
              <w:rPr>
                <w:sz w:val="22"/>
              </w:rPr>
              <w:t>Title of animal/pet owner</w:t>
            </w:r>
            <w:r w:rsidR="00C92AE1">
              <w:rPr>
                <w:sz w:val="22"/>
              </w:rPr>
              <w:t>/sitter</w:t>
            </w:r>
            <w:r w:rsidR="006E1C1D">
              <w:rPr>
                <w:sz w:val="22"/>
              </w:rPr>
              <w:t>:</w:t>
            </w:r>
          </w:p>
        </w:tc>
        <w:tc>
          <w:tcPr>
            <w:tcW w:w="3690" w:type="dxa"/>
            <w:tcBorders>
              <w:left w:val="nil"/>
              <w:right w:val="nil"/>
            </w:tcBorders>
          </w:tcPr>
          <w:p w14:paraId="1E2FABEF" w14:textId="77777777" w:rsidR="003B5A34" w:rsidRDefault="003B5A34" w:rsidP="008D0DFE">
            <w:pPr>
              <w:pStyle w:val="BodyText"/>
              <w:spacing w:before="7"/>
              <w:rPr>
                <w:sz w:val="22"/>
              </w:rPr>
            </w:pPr>
          </w:p>
        </w:tc>
      </w:tr>
      <w:tr w:rsidR="003B5A34" w14:paraId="181B4A77" w14:textId="77777777" w:rsidTr="00D02423">
        <w:trPr>
          <w:trHeight w:val="272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CE205C5" w14:textId="0298241E" w:rsidR="003B5A34" w:rsidRDefault="003B5A34">
            <w:pPr>
              <w:pStyle w:val="BodyText"/>
              <w:spacing w:before="7"/>
              <w:rPr>
                <w:sz w:val="22"/>
              </w:rPr>
            </w:pPr>
            <w:r>
              <w:rPr>
                <w:sz w:val="22"/>
              </w:rPr>
              <w:t xml:space="preserve">Name of </w:t>
            </w:r>
            <w:r w:rsidR="00EC7ED8">
              <w:rPr>
                <w:sz w:val="22"/>
              </w:rPr>
              <w:t>a</w:t>
            </w:r>
            <w:r>
              <w:rPr>
                <w:sz w:val="22"/>
              </w:rPr>
              <w:t>nimal/</w:t>
            </w:r>
            <w:r w:rsidR="00C068EE">
              <w:rPr>
                <w:sz w:val="22"/>
              </w:rPr>
              <w:t>p</w:t>
            </w:r>
            <w:r>
              <w:rPr>
                <w:sz w:val="22"/>
              </w:rPr>
              <w:t>et</w:t>
            </w:r>
            <w:r w:rsidR="006E1C1D">
              <w:rPr>
                <w:sz w:val="22"/>
              </w:rPr>
              <w:t>:</w:t>
            </w:r>
          </w:p>
        </w:tc>
        <w:tc>
          <w:tcPr>
            <w:tcW w:w="3690" w:type="dxa"/>
            <w:tcBorders>
              <w:left w:val="nil"/>
              <w:right w:val="nil"/>
            </w:tcBorders>
          </w:tcPr>
          <w:p w14:paraId="76042563" w14:textId="77777777" w:rsidR="003B5A34" w:rsidRDefault="003B5A34" w:rsidP="008D0DFE">
            <w:pPr>
              <w:pStyle w:val="BodyText"/>
              <w:spacing w:before="7"/>
              <w:rPr>
                <w:sz w:val="22"/>
              </w:rPr>
            </w:pPr>
          </w:p>
        </w:tc>
      </w:tr>
      <w:tr w:rsidR="003B5A34" w14:paraId="4A246A41" w14:textId="77777777" w:rsidTr="00D02423">
        <w:trPr>
          <w:trHeight w:val="272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A0488AD" w14:textId="2B79AFF1" w:rsidR="003B5A34" w:rsidRDefault="00D02423" w:rsidP="00C068EE">
            <w:pPr>
              <w:pStyle w:val="BodyText"/>
              <w:spacing w:before="7"/>
              <w:rPr>
                <w:sz w:val="22"/>
              </w:rPr>
            </w:pPr>
            <w:r>
              <w:rPr>
                <w:sz w:val="22"/>
              </w:rPr>
              <w:t xml:space="preserve">Type of </w:t>
            </w:r>
            <w:r w:rsidR="00C068EE">
              <w:rPr>
                <w:sz w:val="22"/>
              </w:rPr>
              <w:t>a</w:t>
            </w:r>
            <w:r>
              <w:rPr>
                <w:sz w:val="22"/>
              </w:rPr>
              <w:t>nimal/</w:t>
            </w:r>
            <w:r w:rsidR="00C068EE">
              <w:rPr>
                <w:sz w:val="22"/>
              </w:rPr>
              <w:t>p</w:t>
            </w:r>
            <w:r>
              <w:rPr>
                <w:sz w:val="22"/>
              </w:rPr>
              <w:t>et (</w:t>
            </w:r>
            <w:r w:rsidR="00C068EE">
              <w:rPr>
                <w:sz w:val="22"/>
              </w:rPr>
              <w:t>e.g. dog,</w:t>
            </w:r>
            <w:r>
              <w:rPr>
                <w:sz w:val="22"/>
              </w:rPr>
              <w:t xml:space="preserve"> cat</w:t>
            </w:r>
            <w:r w:rsidR="00C068EE">
              <w:rPr>
                <w:sz w:val="22"/>
              </w:rPr>
              <w:t>,</w:t>
            </w:r>
            <w:r>
              <w:rPr>
                <w:sz w:val="22"/>
              </w:rPr>
              <w:t xml:space="preserve"> etc.)</w:t>
            </w:r>
          </w:p>
        </w:tc>
        <w:tc>
          <w:tcPr>
            <w:tcW w:w="3690" w:type="dxa"/>
            <w:tcBorders>
              <w:left w:val="nil"/>
              <w:right w:val="nil"/>
            </w:tcBorders>
          </w:tcPr>
          <w:p w14:paraId="4AFC3FB2" w14:textId="77777777" w:rsidR="003B5A34" w:rsidRDefault="003B5A34" w:rsidP="008D0DFE">
            <w:pPr>
              <w:pStyle w:val="BodyText"/>
              <w:spacing w:before="7"/>
              <w:rPr>
                <w:sz w:val="22"/>
              </w:rPr>
            </w:pPr>
          </w:p>
        </w:tc>
      </w:tr>
      <w:tr w:rsidR="00D02423" w14:paraId="5D9E3539" w14:textId="77777777" w:rsidTr="00D02423">
        <w:trPr>
          <w:trHeight w:val="272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20D0A3D" w14:textId="517A3E33" w:rsidR="00D02423" w:rsidRDefault="002B1A2B" w:rsidP="002B1A2B">
            <w:pPr>
              <w:pStyle w:val="BodyText"/>
              <w:spacing w:before="7"/>
              <w:rPr>
                <w:sz w:val="22"/>
              </w:rPr>
            </w:pPr>
            <w:r>
              <w:rPr>
                <w:sz w:val="22"/>
              </w:rPr>
              <w:t>Effective Date Range</w:t>
            </w:r>
            <w:r w:rsidR="00D02423">
              <w:rPr>
                <w:sz w:val="22"/>
              </w:rPr>
              <w:t>:</w:t>
            </w:r>
          </w:p>
        </w:tc>
        <w:tc>
          <w:tcPr>
            <w:tcW w:w="3690" w:type="dxa"/>
            <w:tcBorders>
              <w:left w:val="nil"/>
              <w:right w:val="nil"/>
            </w:tcBorders>
          </w:tcPr>
          <w:p w14:paraId="794EC310" w14:textId="7979EB1B" w:rsidR="00D02423" w:rsidRDefault="002B1A2B" w:rsidP="008D0DFE">
            <w:pPr>
              <w:pStyle w:val="BodyText"/>
              <w:spacing w:before="7"/>
              <w:rPr>
                <w:sz w:val="22"/>
              </w:rPr>
            </w:pPr>
            <w:r>
              <w:rPr>
                <w:sz w:val="22"/>
              </w:rPr>
              <w:t>From:</w:t>
            </w:r>
          </w:p>
        </w:tc>
      </w:tr>
      <w:tr w:rsidR="00FA33D4" w14:paraId="25B73673" w14:textId="77777777" w:rsidTr="00D02423">
        <w:trPr>
          <w:trHeight w:val="272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EF1EE03" w14:textId="77777777" w:rsidR="00FA33D4" w:rsidRDefault="00FA33D4" w:rsidP="002B1A2B">
            <w:pPr>
              <w:pStyle w:val="BodyText"/>
              <w:spacing w:before="7"/>
              <w:rPr>
                <w:sz w:val="22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</w:tcPr>
          <w:p w14:paraId="0244D54A" w14:textId="37467A85" w:rsidR="00FA33D4" w:rsidRDefault="005721E3" w:rsidP="008D0DFE">
            <w:pPr>
              <w:pStyle w:val="BodyText"/>
              <w:spacing w:before="7"/>
              <w:rPr>
                <w:sz w:val="22"/>
              </w:rPr>
            </w:pPr>
            <w:r>
              <w:rPr>
                <w:sz w:val="22"/>
              </w:rPr>
              <w:t>To:</w:t>
            </w:r>
          </w:p>
        </w:tc>
      </w:tr>
    </w:tbl>
    <w:p w14:paraId="196CA1A7" w14:textId="77777777" w:rsidR="003B5A34" w:rsidRDefault="003B5A34" w:rsidP="003B5A34">
      <w:pPr>
        <w:pStyle w:val="BodyText"/>
        <w:spacing w:before="7"/>
        <w:rPr>
          <w:sz w:val="22"/>
        </w:rPr>
      </w:pPr>
    </w:p>
    <w:p w14:paraId="77824441" w14:textId="77777777" w:rsidR="008B7D25" w:rsidRDefault="008B7D25" w:rsidP="008B7D25">
      <w:pPr>
        <w:pStyle w:val="BodyText"/>
        <w:spacing w:before="7"/>
        <w:rPr>
          <w:sz w:val="22"/>
        </w:rPr>
      </w:pPr>
      <w:r>
        <w:rPr>
          <w:sz w:val="22"/>
        </w:rPr>
        <w:t>Detail any building/department/area specific considerations</w:t>
      </w:r>
      <w:r w:rsidR="008D0DFE">
        <w:rPr>
          <w:sz w:val="22"/>
        </w:rPr>
        <w:t xml:space="preserve"> or restrictions</w:t>
      </w:r>
      <w:r>
        <w:rPr>
          <w:sz w:val="22"/>
        </w:rPr>
        <w:t xml:space="preserve"> that have been agreed to (e.g. designated days of the week, entry/exit points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7D25" w14:paraId="0D858CDE" w14:textId="77777777" w:rsidTr="00BE155F">
        <w:tc>
          <w:tcPr>
            <w:tcW w:w="9350" w:type="dxa"/>
          </w:tcPr>
          <w:p w14:paraId="5B81617B" w14:textId="77777777" w:rsidR="008B7D25" w:rsidRDefault="008B7D25" w:rsidP="008D0DFE">
            <w:pPr>
              <w:pStyle w:val="BodyText"/>
              <w:spacing w:before="7"/>
              <w:rPr>
                <w:sz w:val="22"/>
              </w:rPr>
            </w:pPr>
          </w:p>
        </w:tc>
      </w:tr>
      <w:tr w:rsidR="008B7D25" w14:paraId="7B2CDA5E" w14:textId="77777777" w:rsidTr="00BE155F">
        <w:tc>
          <w:tcPr>
            <w:tcW w:w="9350" w:type="dxa"/>
          </w:tcPr>
          <w:p w14:paraId="5779EAAD" w14:textId="77777777" w:rsidR="008B7D25" w:rsidRDefault="008B7D25" w:rsidP="008D0DFE">
            <w:pPr>
              <w:pStyle w:val="BodyText"/>
              <w:spacing w:before="7"/>
              <w:rPr>
                <w:sz w:val="22"/>
              </w:rPr>
            </w:pPr>
          </w:p>
        </w:tc>
      </w:tr>
      <w:tr w:rsidR="008B7D25" w14:paraId="7061AD68" w14:textId="77777777" w:rsidTr="00BE155F">
        <w:tc>
          <w:tcPr>
            <w:tcW w:w="9350" w:type="dxa"/>
          </w:tcPr>
          <w:p w14:paraId="02C23B18" w14:textId="77777777" w:rsidR="008B7D25" w:rsidRDefault="008B7D25" w:rsidP="008D0DFE">
            <w:pPr>
              <w:pStyle w:val="BodyText"/>
              <w:spacing w:before="7"/>
              <w:rPr>
                <w:sz w:val="22"/>
              </w:rPr>
            </w:pPr>
          </w:p>
        </w:tc>
      </w:tr>
      <w:tr w:rsidR="008B7D25" w14:paraId="1B766C55" w14:textId="77777777" w:rsidTr="00BE155F">
        <w:tc>
          <w:tcPr>
            <w:tcW w:w="9350" w:type="dxa"/>
          </w:tcPr>
          <w:p w14:paraId="6E4656A2" w14:textId="77777777" w:rsidR="008B7D25" w:rsidRDefault="008B7D25" w:rsidP="008D0DFE">
            <w:pPr>
              <w:pStyle w:val="BodyText"/>
              <w:spacing w:before="7"/>
              <w:rPr>
                <w:sz w:val="22"/>
              </w:rPr>
            </w:pPr>
          </w:p>
        </w:tc>
      </w:tr>
    </w:tbl>
    <w:p w14:paraId="2926A683" w14:textId="77777777" w:rsidR="008B7D25" w:rsidRDefault="008B7D25" w:rsidP="008B7D25">
      <w:pPr>
        <w:pStyle w:val="BodyText"/>
        <w:spacing w:before="7"/>
        <w:rPr>
          <w:sz w:val="22"/>
        </w:rPr>
      </w:pPr>
    </w:p>
    <w:p w14:paraId="77E1CBD9" w14:textId="5563FDC5" w:rsidR="00D51097" w:rsidRDefault="003B5A34" w:rsidP="003B5A34">
      <w:pPr>
        <w:pStyle w:val="BodyText"/>
        <w:spacing w:before="7"/>
        <w:rPr>
          <w:i/>
          <w:sz w:val="22"/>
        </w:rPr>
      </w:pPr>
      <w:r w:rsidRPr="00E41B1C">
        <w:rPr>
          <w:i/>
          <w:sz w:val="22"/>
        </w:rPr>
        <w:t>I have reviewed the Rules and Etiquette for Animals</w:t>
      </w:r>
      <w:r w:rsidR="00EC0507">
        <w:rPr>
          <w:i/>
          <w:sz w:val="22"/>
        </w:rPr>
        <w:t>/</w:t>
      </w:r>
      <w:r w:rsidRPr="00E41B1C">
        <w:rPr>
          <w:i/>
          <w:sz w:val="22"/>
        </w:rPr>
        <w:t xml:space="preserve">Pets in the Workplace and agree to abide by </w:t>
      </w:r>
      <w:r w:rsidR="005721E3">
        <w:rPr>
          <w:i/>
          <w:sz w:val="22"/>
        </w:rPr>
        <w:t>the</w:t>
      </w:r>
      <w:r w:rsidRPr="00E41B1C">
        <w:rPr>
          <w:i/>
          <w:sz w:val="22"/>
        </w:rPr>
        <w:t xml:space="preserve"> </w:t>
      </w:r>
      <w:r w:rsidR="004F5E24">
        <w:rPr>
          <w:i/>
          <w:sz w:val="22"/>
        </w:rPr>
        <w:t>rules and guiding principles</w:t>
      </w:r>
      <w:r w:rsidR="008B7D25">
        <w:rPr>
          <w:i/>
          <w:sz w:val="22"/>
        </w:rPr>
        <w:t xml:space="preserve"> detailed above.</w:t>
      </w:r>
      <w:r w:rsidR="00716409">
        <w:rPr>
          <w:i/>
          <w:sz w:val="22"/>
        </w:rPr>
        <w:t xml:space="preserve"> </w:t>
      </w:r>
      <w:r w:rsidR="002828F5">
        <w:rPr>
          <w:i/>
          <w:sz w:val="22"/>
        </w:rPr>
        <w:t xml:space="preserve"> </w:t>
      </w:r>
      <w:r w:rsidR="00FD5C55">
        <w:rPr>
          <w:i/>
          <w:sz w:val="22"/>
        </w:rPr>
        <w:t>All f</w:t>
      </w:r>
      <w:r w:rsidR="005721E3">
        <w:rPr>
          <w:i/>
          <w:sz w:val="22"/>
        </w:rPr>
        <w:t>aculty and staff</w:t>
      </w:r>
      <w:r w:rsidR="00716409">
        <w:rPr>
          <w:i/>
          <w:sz w:val="22"/>
        </w:rPr>
        <w:t xml:space="preserve"> in the </w:t>
      </w:r>
      <w:r w:rsidR="005721E3">
        <w:rPr>
          <w:i/>
          <w:sz w:val="22"/>
        </w:rPr>
        <w:t>workplace</w:t>
      </w:r>
      <w:r w:rsidR="00716409">
        <w:rPr>
          <w:i/>
          <w:sz w:val="22"/>
        </w:rPr>
        <w:t xml:space="preserve"> </w:t>
      </w:r>
      <w:r w:rsidR="005721E3">
        <w:rPr>
          <w:i/>
          <w:sz w:val="22"/>
        </w:rPr>
        <w:t>have</w:t>
      </w:r>
      <w:r w:rsidR="00716409">
        <w:rPr>
          <w:i/>
          <w:sz w:val="22"/>
        </w:rPr>
        <w:t xml:space="preserve"> </w:t>
      </w:r>
      <w:r w:rsidR="007A5F31">
        <w:rPr>
          <w:i/>
          <w:sz w:val="22"/>
        </w:rPr>
        <w:t xml:space="preserve">been </w:t>
      </w:r>
      <w:r w:rsidR="002828F5">
        <w:rPr>
          <w:i/>
          <w:sz w:val="22"/>
        </w:rPr>
        <w:t xml:space="preserve">included in this consultative and </w:t>
      </w:r>
      <w:r w:rsidR="005721E3">
        <w:rPr>
          <w:i/>
          <w:sz w:val="22"/>
        </w:rPr>
        <w:t>collaborative</w:t>
      </w:r>
      <w:r w:rsidR="00D51097">
        <w:rPr>
          <w:i/>
          <w:sz w:val="22"/>
        </w:rPr>
        <w:t xml:space="preserve"> </w:t>
      </w:r>
      <w:r w:rsidR="002828F5">
        <w:rPr>
          <w:i/>
          <w:sz w:val="22"/>
        </w:rPr>
        <w:t xml:space="preserve">process to ensure the continuation of a safe and </w:t>
      </w:r>
      <w:r w:rsidR="005721E3">
        <w:rPr>
          <w:i/>
          <w:sz w:val="22"/>
        </w:rPr>
        <w:t>respectful environment</w:t>
      </w:r>
      <w:r w:rsidR="002828F5">
        <w:rPr>
          <w:i/>
          <w:sz w:val="22"/>
        </w:rPr>
        <w:t>.</w:t>
      </w:r>
    </w:p>
    <w:p w14:paraId="2C564190" w14:textId="77777777" w:rsidR="00D51097" w:rsidRDefault="00D51097" w:rsidP="003B5A34">
      <w:pPr>
        <w:pStyle w:val="BodyText"/>
        <w:spacing w:before="7"/>
        <w:rPr>
          <w:i/>
          <w:sz w:val="22"/>
        </w:rPr>
      </w:pPr>
    </w:p>
    <w:p w14:paraId="0E73B64B" w14:textId="77777777" w:rsidR="003B5A34" w:rsidRDefault="003B5A34" w:rsidP="003B5A34">
      <w:pPr>
        <w:pStyle w:val="BodyText"/>
        <w:spacing w:before="7"/>
        <w:rPr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3B5A34" w14:paraId="5AA6BEFE" w14:textId="77777777" w:rsidTr="00780D01">
        <w:trPr>
          <w:trHeight w:val="318"/>
        </w:trPr>
        <w:tc>
          <w:tcPr>
            <w:tcW w:w="3814" w:type="dxa"/>
          </w:tcPr>
          <w:p w14:paraId="082514DF" w14:textId="77777777" w:rsidR="003B5A34" w:rsidRDefault="003B5A34" w:rsidP="003A4833">
            <w:pPr>
              <w:pStyle w:val="BodyText"/>
              <w:spacing w:before="7"/>
              <w:rPr>
                <w:sz w:val="22"/>
              </w:rPr>
            </w:pPr>
            <w:r>
              <w:rPr>
                <w:sz w:val="22"/>
              </w:rPr>
              <w:t>Employee’s Signature</w:t>
            </w:r>
          </w:p>
          <w:p w14:paraId="119E5647" w14:textId="77777777" w:rsidR="003B5A34" w:rsidRDefault="003B5A34" w:rsidP="003A4833">
            <w:pPr>
              <w:pStyle w:val="BodyText"/>
              <w:spacing w:before="7"/>
              <w:rPr>
                <w:sz w:val="22"/>
              </w:rPr>
            </w:pPr>
          </w:p>
          <w:p w14:paraId="02609C2B" w14:textId="77777777" w:rsidR="003B5A34" w:rsidRDefault="003B5A34" w:rsidP="003A4833">
            <w:pPr>
              <w:pStyle w:val="BodyText"/>
              <w:spacing w:before="7"/>
              <w:rPr>
                <w:sz w:val="22"/>
              </w:rPr>
            </w:pPr>
          </w:p>
          <w:p w14:paraId="4F53BDD7" w14:textId="77777777" w:rsidR="003B5A34" w:rsidRDefault="003B5A34" w:rsidP="003A4833">
            <w:pPr>
              <w:pStyle w:val="BodyText"/>
              <w:spacing w:before="7"/>
              <w:rPr>
                <w:sz w:val="22"/>
              </w:rPr>
            </w:pPr>
          </w:p>
        </w:tc>
      </w:tr>
      <w:tr w:rsidR="003B5A34" w14:paraId="75F12245" w14:textId="77777777" w:rsidTr="00780D01">
        <w:trPr>
          <w:trHeight w:val="318"/>
        </w:trPr>
        <w:tc>
          <w:tcPr>
            <w:tcW w:w="3814" w:type="dxa"/>
          </w:tcPr>
          <w:p w14:paraId="49F9F79B" w14:textId="77777777" w:rsidR="003B5A34" w:rsidRDefault="003B5A34" w:rsidP="003A4833">
            <w:pPr>
              <w:pStyle w:val="BodyText"/>
              <w:spacing w:before="7"/>
              <w:rPr>
                <w:sz w:val="22"/>
              </w:rPr>
            </w:pPr>
            <w:r>
              <w:rPr>
                <w:sz w:val="22"/>
              </w:rPr>
              <w:t>Current Supervisor’s Signature</w:t>
            </w:r>
          </w:p>
          <w:p w14:paraId="159CCD47" w14:textId="77777777" w:rsidR="003B5A34" w:rsidRDefault="003B5A34" w:rsidP="003A4833">
            <w:pPr>
              <w:pStyle w:val="BodyText"/>
              <w:spacing w:before="7"/>
              <w:rPr>
                <w:sz w:val="22"/>
              </w:rPr>
            </w:pPr>
          </w:p>
          <w:p w14:paraId="3B7BD9B6" w14:textId="77777777" w:rsidR="003B5A34" w:rsidRDefault="003B5A34" w:rsidP="003A4833">
            <w:pPr>
              <w:pStyle w:val="BodyText"/>
              <w:spacing w:before="7"/>
              <w:rPr>
                <w:sz w:val="22"/>
              </w:rPr>
            </w:pPr>
          </w:p>
          <w:p w14:paraId="195BE872" w14:textId="77777777" w:rsidR="008C435B" w:rsidRDefault="008C435B" w:rsidP="003A4833">
            <w:pPr>
              <w:pStyle w:val="BodyText"/>
              <w:spacing w:before="7"/>
              <w:rPr>
                <w:sz w:val="22"/>
              </w:rPr>
            </w:pPr>
          </w:p>
        </w:tc>
      </w:tr>
      <w:tr w:rsidR="008C435B" w14:paraId="182D4AC9" w14:textId="77777777" w:rsidTr="00780D01">
        <w:trPr>
          <w:trHeight w:val="318"/>
        </w:trPr>
        <w:tc>
          <w:tcPr>
            <w:tcW w:w="3814" w:type="dxa"/>
          </w:tcPr>
          <w:p w14:paraId="3EBCAE7F" w14:textId="77777777" w:rsidR="008C435B" w:rsidRDefault="00D02423" w:rsidP="003A4833">
            <w:pPr>
              <w:pStyle w:val="BodyText"/>
              <w:spacing w:before="7"/>
              <w:rPr>
                <w:sz w:val="22"/>
              </w:rPr>
            </w:pPr>
            <w:r>
              <w:rPr>
                <w:sz w:val="22"/>
              </w:rPr>
              <w:t xml:space="preserve">Administrative </w:t>
            </w:r>
            <w:r w:rsidR="008C435B">
              <w:rPr>
                <w:sz w:val="22"/>
              </w:rPr>
              <w:t>Head of Unit’s Signature</w:t>
            </w:r>
          </w:p>
          <w:p w14:paraId="677F1AAC" w14:textId="77777777" w:rsidR="008C435B" w:rsidRDefault="008C435B" w:rsidP="003A4833">
            <w:pPr>
              <w:pStyle w:val="BodyText"/>
              <w:spacing w:before="7"/>
              <w:rPr>
                <w:sz w:val="22"/>
              </w:rPr>
            </w:pPr>
          </w:p>
          <w:p w14:paraId="122F1ED7" w14:textId="77777777" w:rsidR="008C435B" w:rsidRDefault="008C435B" w:rsidP="003A4833">
            <w:pPr>
              <w:pStyle w:val="BodyText"/>
              <w:spacing w:before="7"/>
              <w:rPr>
                <w:sz w:val="22"/>
              </w:rPr>
            </w:pPr>
          </w:p>
          <w:p w14:paraId="34BED63A" w14:textId="77777777" w:rsidR="008C435B" w:rsidRDefault="008C435B" w:rsidP="003A4833">
            <w:pPr>
              <w:pStyle w:val="BodyText"/>
              <w:spacing w:before="7"/>
              <w:rPr>
                <w:sz w:val="22"/>
              </w:rPr>
            </w:pPr>
          </w:p>
        </w:tc>
      </w:tr>
      <w:tr w:rsidR="00780D01" w14:paraId="39923300" w14:textId="77777777" w:rsidTr="00780D01">
        <w:trPr>
          <w:trHeight w:val="318"/>
        </w:trPr>
        <w:tc>
          <w:tcPr>
            <w:tcW w:w="3814" w:type="dxa"/>
          </w:tcPr>
          <w:p w14:paraId="31E06595" w14:textId="783E72CA" w:rsidR="00780D01" w:rsidRPr="00780D01" w:rsidRDefault="00780D01" w:rsidP="003A4833">
            <w:pPr>
              <w:pStyle w:val="BodyText"/>
              <w:spacing w:before="7"/>
              <w:rPr>
                <w:i/>
                <w:sz w:val="22"/>
              </w:rPr>
            </w:pPr>
            <w:r>
              <w:rPr>
                <w:sz w:val="22"/>
              </w:rPr>
              <w:t xml:space="preserve">Dean’s Signature </w:t>
            </w:r>
            <w:r w:rsidRPr="00780D01">
              <w:rPr>
                <w:i/>
                <w:sz w:val="22"/>
              </w:rPr>
              <w:t>(If applicable)</w:t>
            </w:r>
          </w:p>
          <w:p w14:paraId="22F2040D" w14:textId="77777777" w:rsidR="00780D01" w:rsidRDefault="00780D01" w:rsidP="003A4833">
            <w:pPr>
              <w:pStyle w:val="BodyText"/>
              <w:spacing w:before="7"/>
              <w:rPr>
                <w:sz w:val="22"/>
              </w:rPr>
            </w:pPr>
          </w:p>
        </w:tc>
      </w:tr>
    </w:tbl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99"/>
      </w:tblGrid>
      <w:tr w:rsidR="003A4833" w14:paraId="5A258150" w14:textId="77777777" w:rsidTr="00780D01">
        <w:trPr>
          <w:trHeight w:val="299"/>
        </w:trPr>
        <w:tc>
          <w:tcPr>
            <w:tcW w:w="3699" w:type="dxa"/>
          </w:tcPr>
          <w:p w14:paraId="4A30F93E" w14:textId="77777777" w:rsidR="003A4833" w:rsidRDefault="003A4833" w:rsidP="003B5A34">
            <w:pPr>
              <w:pStyle w:val="BodyText"/>
              <w:spacing w:before="7"/>
              <w:rPr>
                <w:sz w:val="22"/>
              </w:rPr>
            </w:pPr>
            <w:r>
              <w:rPr>
                <w:sz w:val="22"/>
              </w:rPr>
              <w:t>Date</w:t>
            </w:r>
          </w:p>
          <w:p w14:paraId="53D6A4C0" w14:textId="77777777" w:rsidR="003A4833" w:rsidRDefault="003A4833" w:rsidP="003B5A34">
            <w:pPr>
              <w:pStyle w:val="BodyText"/>
              <w:spacing w:before="7"/>
              <w:rPr>
                <w:sz w:val="22"/>
              </w:rPr>
            </w:pPr>
          </w:p>
          <w:p w14:paraId="6C7B42CC" w14:textId="77777777" w:rsidR="003A4833" w:rsidRDefault="003A4833" w:rsidP="003B5A34">
            <w:pPr>
              <w:pStyle w:val="BodyText"/>
              <w:spacing w:before="7"/>
              <w:rPr>
                <w:sz w:val="22"/>
              </w:rPr>
            </w:pPr>
          </w:p>
          <w:p w14:paraId="4FBE7F46" w14:textId="77777777" w:rsidR="003A4833" w:rsidRDefault="003A4833" w:rsidP="003B5A34">
            <w:pPr>
              <w:pStyle w:val="BodyText"/>
              <w:spacing w:before="7"/>
              <w:rPr>
                <w:sz w:val="22"/>
              </w:rPr>
            </w:pPr>
          </w:p>
        </w:tc>
      </w:tr>
      <w:tr w:rsidR="003A4833" w14:paraId="7B91CDFA" w14:textId="77777777" w:rsidTr="00780D01">
        <w:trPr>
          <w:trHeight w:val="299"/>
        </w:trPr>
        <w:tc>
          <w:tcPr>
            <w:tcW w:w="3699" w:type="dxa"/>
          </w:tcPr>
          <w:p w14:paraId="6BDEAE94" w14:textId="77777777" w:rsidR="003A4833" w:rsidRDefault="003A4833" w:rsidP="003B5A34">
            <w:pPr>
              <w:pStyle w:val="BodyText"/>
              <w:spacing w:before="7"/>
              <w:rPr>
                <w:sz w:val="22"/>
              </w:rPr>
            </w:pPr>
            <w:r>
              <w:rPr>
                <w:sz w:val="22"/>
              </w:rPr>
              <w:t>Date</w:t>
            </w:r>
          </w:p>
          <w:p w14:paraId="58DC5FC5" w14:textId="77777777" w:rsidR="008C435B" w:rsidRDefault="008C435B" w:rsidP="003B5A34">
            <w:pPr>
              <w:pStyle w:val="BodyText"/>
              <w:spacing w:before="7"/>
              <w:rPr>
                <w:sz w:val="22"/>
              </w:rPr>
            </w:pPr>
          </w:p>
          <w:p w14:paraId="1952FA16" w14:textId="77777777" w:rsidR="008C435B" w:rsidRDefault="008C435B" w:rsidP="003B5A34">
            <w:pPr>
              <w:pStyle w:val="BodyText"/>
              <w:spacing w:before="7"/>
              <w:rPr>
                <w:sz w:val="22"/>
              </w:rPr>
            </w:pPr>
          </w:p>
          <w:p w14:paraId="1F50D897" w14:textId="77777777" w:rsidR="008C435B" w:rsidRDefault="008C435B" w:rsidP="003B5A34">
            <w:pPr>
              <w:pStyle w:val="BodyText"/>
              <w:spacing w:before="7"/>
              <w:rPr>
                <w:sz w:val="22"/>
              </w:rPr>
            </w:pPr>
          </w:p>
        </w:tc>
      </w:tr>
      <w:tr w:rsidR="008C435B" w14:paraId="04F44BA4" w14:textId="77777777" w:rsidTr="00780D01">
        <w:trPr>
          <w:trHeight w:val="299"/>
        </w:trPr>
        <w:tc>
          <w:tcPr>
            <w:tcW w:w="3699" w:type="dxa"/>
          </w:tcPr>
          <w:p w14:paraId="2397E7B5" w14:textId="77777777" w:rsidR="008C435B" w:rsidRDefault="008C435B" w:rsidP="003B5A34">
            <w:pPr>
              <w:pStyle w:val="BodyText"/>
              <w:spacing w:before="7"/>
              <w:rPr>
                <w:sz w:val="22"/>
              </w:rPr>
            </w:pPr>
            <w:r>
              <w:rPr>
                <w:sz w:val="22"/>
              </w:rPr>
              <w:t>Date</w:t>
            </w:r>
          </w:p>
          <w:p w14:paraId="15A0D636" w14:textId="77777777" w:rsidR="008C435B" w:rsidRDefault="008C435B" w:rsidP="003B5A34">
            <w:pPr>
              <w:pStyle w:val="BodyText"/>
              <w:spacing w:before="7"/>
              <w:rPr>
                <w:sz w:val="22"/>
              </w:rPr>
            </w:pPr>
          </w:p>
          <w:p w14:paraId="564685B8" w14:textId="77777777" w:rsidR="008C435B" w:rsidRDefault="008C435B" w:rsidP="003B5A34">
            <w:pPr>
              <w:pStyle w:val="BodyText"/>
              <w:spacing w:before="7"/>
              <w:rPr>
                <w:sz w:val="22"/>
              </w:rPr>
            </w:pPr>
          </w:p>
          <w:p w14:paraId="6A84D535" w14:textId="77777777" w:rsidR="008C435B" w:rsidRDefault="008C435B" w:rsidP="003B5A34">
            <w:pPr>
              <w:pStyle w:val="BodyText"/>
              <w:spacing w:before="7"/>
              <w:rPr>
                <w:sz w:val="22"/>
              </w:rPr>
            </w:pPr>
          </w:p>
        </w:tc>
      </w:tr>
      <w:tr w:rsidR="00780D01" w14:paraId="77FF776B" w14:textId="77777777" w:rsidTr="00780D01">
        <w:trPr>
          <w:trHeight w:val="299"/>
        </w:trPr>
        <w:tc>
          <w:tcPr>
            <w:tcW w:w="3699" w:type="dxa"/>
          </w:tcPr>
          <w:p w14:paraId="59846011" w14:textId="77777777" w:rsidR="00780D01" w:rsidRDefault="00780D01" w:rsidP="003B5A34">
            <w:pPr>
              <w:pStyle w:val="BodyText"/>
              <w:spacing w:before="7"/>
              <w:rPr>
                <w:sz w:val="22"/>
              </w:rPr>
            </w:pPr>
            <w:r>
              <w:rPr>
                <w:sz w:val="22"/>
              </w:rPr>
              <w:t>Date</w:t>
            </w:r>
          </w:p>
          <w:p w14:paraId="3AF8DB3D" w14:textId="7A4238A7" w:rsidR="00301BA1" w:rsidRDefault="00301BA1" w:rsidP="003B5A34">
            <w:pPr>
              <w:pStyle w:val="BodyText"/>
              <w:spacing w:before="7"/>
              <w:rPr>
                <w:sz w:val="22"/>
              </w:rPr>
            </w:pPr>
          </w:p>
        </w:tc>
      </w:tr>
    </w:tbl>
    <w:p w14:paraId="64466ED5" w14:textId="77777777" w:rsidR="003B5A34" w:rsidRDefault="003B5A34" w:rsidP="003B5A34">
      <w:pPr>
        <w:pStyle w:val="BodyText"/>
        <w:spacing w:before="7"/>
        <w:rPr>
          <w:sz w:val="22"/>
        </w:rPr>
      </w:pPr>
    </w:p>
    <w:p w14:paraId="7D16D79D" w14:textId="77777777" w:rsidR="00D02423" w:rsidRDefault="00D02423" w:rsidP="003B5A34">
      <w:pPr>
        <w:pStyle w:val="BodyText"/>
        <w:spacing w:before="7"/>
        <w:rPr>
          <w:i/>
          <w:sz w:val="22"/>
        </w:rPr>
      </w:pPr>
    </w:p>
    <w:p w14:paraId="705A9400" w14:textId="77777777" w:rsidR="00D02423" w:rsidRDefault="00D02423" w:rsidP="003B5A34">
      <w:pPr>
        <w:pStyle w:val="BodyText"/>
        <w:spacing w:before="7"/>
        <w:rPr>
          <w:i/>
          <w:sz w:val="22"/>
        </w:rPr>
      </w:pPr>
    </w:p>
    <w:p w14:paraId="5DECA87A" w14:textId="77777777" w:rsidR="00D02423" w:rsidRDefault="00D02423" w:rsidP="003B5A34">
      <w:pPr>
        <w:pStyle w:val="BodyText"/>
        <w:spacing w:before="7"/>
        <w:rPr>
          <w:i/>
          <w:sz w:val="22"/>
        </w:rPr>
      </w:pPr>
    </w:p>
    <w:p w14:paraId="5B08407D" w14:textId="77777777" w:rsidR="00E64F7C" w:rsidRPr="008B7D25" w:rsidRDefault="008C435B" w:rsidP="003B5A34">
      <w:pPr>
        <w:pStyle w:val="BodyText"/>
        <w:spacing w:before="7"/>
        <w:rPr>
          <w:sz w:val="22"/>
        </w:rPr>
      </w:pPr>
      <w:r w:rsidRPr="008B7D25">
        <w:rPr>
          <w:sz w:val="22"/>
        </w:rPr>
        <w:t>Please provide the completed form to your</w:t>
      </w:r>
      <w:r w:rsidR="00E64F7C" w:rsidRPr="008B7D25">
        <w:rPr>
          <w:sz w:val="22"/>
        </w:rPr>
        <w:t xml:space="preserve"> supervisor and the </w:t>
      </w:r>
      <w:r w:rsidR="008B7D25">
        <w:rPr>
          <w:sz w:val="22"/>
        </w:rPr>
        <w:t>D</w:t>
      </w:r>
      <w:r w:rsidRPr="008B7D25">
        <w:rPr>
          <w:sz w:val="22"/>
        </w:rPr>
        <w:t xml:space="preserve">epartment </w:t>
      </w:r>
      <w:r w:rsidR="00E64F7C" w:rsidRPr="008B7D25">
        <w:rPr>
          <w:sz w:val="22"/>
        </w:rPr>
        <w:t xml:space="preserve">Administrator </w:t>
      </w:r>
    </w:p>
    <w:sectPr w:rsidR="00E64F7C" w:rsidRPr="008B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1017" w14:textId="77777777" w:rsidR="0098029F" w:rsidRDefault="0098029F" w:rsidP="00E94302">
      <w:pPr>
        <w:spacing w:after="0" w:line="240" w:lineRule="auto"/>
      </w:pPr>
      <w:r>
        <w:separator/>
      </w:r>
    </w:p>
  </w:endnote>
  <w:endnote w:type="continuationSeparator" w:id="0">
    <w:p w14:paraId="42751215" w14:textId="77777777" w:rsidR="0098029F" w:rsidRDefault="0098029F" w:rsidP="00E9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C5F4" w14:textId="249EA1FA" w:rsidR="0016737D" w:rsidRPr="0016737D" w:rsidRDefault="0016737D" w:rsidP="0016737D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1FAA58" wp14:editId="062ADBF1">
              <wp:simplePos x="0" y="0"/>
              <wp:positionH relativeFrom="page">
                <wp:posOffset>1409699</wp:posOffset>
              </wp:positionH>
              <wp:positionV relativeFrom="page">
                <wp:posOffset>9439275</wp:posOffset>
              </wp:positionV>
              <wp:extent cx="2714625" cy="34290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CFD546" w14:textId="278E2D48" w:rsidR="0016737D" w:rsidRPr="004377A6" w:rsidRDefault="00822597" w:rsidP="0016737D">
                          <w:pPr>
                            <w:pStyle w:val="NFooterPublicationTitle"/>
                          </w:pPr>
                          <w:r>
                            <w:t>Rules and Etiquettes for Animals/Pets in the Workplace</w:t>
                          </w:r>
                        </w:p>
                        <w:p w14:paraId="5935C681" w14:textId="1A3897BF" w:rsidR="0016737D" w:rsidRPr="004377A6" w:rsidRDefault="0016737D" w:rsidP="0016737D">
                          <w:pPr>
                            <w:pStyle w:val="OFooterDateandVersionNumber"/>
                          </w:pPr>
                          <w:r>
                            <w:t>July 2023 | V</w:t>
                          </w:r>
                          <w:r w:rsidRPr="004377A6">
                            <w:t xml:space="preserve">ersion </w:t>
                          </w:r>
                          <w:r>
                            <w:t>2.0</w:t>
                          </w:r>
                        </w:p>
                        <w:p w14:paraId="7F0D283D" w14:textId="77777777" w:rsidR="0016737D" w:rsidRDefault="0016737D" w:rsidP="0016737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1FAA5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11pt;margin-top:743.25pt;width:213.75pt;height:27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" filled="f" stroked="f" strokeweight=".5pt">
              <v:textbox inset="0,0,0,0">
                <w:txbxContent>
                  <w:p w14:paraId="6DCFD546" w14:textId="278E2D48" w:rsidR="0016737D" w:rsidRPr="004377A6" w:rsidRDefault="00822597" w:rsidP="0016737D">
                    <w:pPr>
                      <w:pStyle w:val="NFooterPublicationTitle"/>
                    </w:pPr>
                    <w:r>
                      <w:t>Rules and Etiquettes for Animals/Pets in the Workplace</w:t>
                    </w:r>
                  </w:p>
                  <w:p w14:paraId="5935C681" w14:textId="1A3897BF" w:rsidR="0016737D" w:rsidRPr="004377A6" w:rsidRDefault="0016737D" w:rsidP="0016737D">
                    <w:pPr>
                      <w:pStyle w:val="OFooterDateandVersionNumber"/>
                    </w:pPr>
                    <w:r>
                      <w:t>July 2023</w:t>
                    </w:r>
                    <w:r>
                      <w:t xml:space="preserve"> | V</w:t>
                    </w:r>
                    <w:r w:rsidRPr="004377A6">
                      <w:t xml:space="preserve">ersion </w:t>
                    </w:r>
                    <w:r>
                      <w:t>2.0</w:t>
                    </w:r>
                  </w:p>
                  <w:p w14:paraId="7F0D283D" w14:textId="77777777" w:rsidR="0016737D" w:rsidRDefault="0016737D" w:rsidP="0016737D"/>
                </w:txbxContent>
              </v:textbox>
              <w10:wrap anchorx="page" anchory="page"/>
            </v:shape>
          </w:pict>
        </mc:Fallback>
      </mc:AlternateContent>
    </w:r>
    <w:r w:rsidRPr="00754194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2AAED3" wp14:editId="0EFE5A4B">
              <wp:simplePos x="0" y="0"/>
              <wp:positionH relativeFrom="column">
                <wp:posOffset>-266700</wp:posOffset>
              </wp:positionH>
              <wp:positionV relativeFrom="paragraph">
                <wp:posOffset>8890</wp:posOffset>
              </wp:positionV>
              <wp:extent cx="781050" cy="2571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6A65F" w14:textId="77777777" w:rsidR="0016737D" w:rsidRDefault="0016737D" w:rsidP="0016737D">
                          <w:pPr>
                            <w:pStyle w:val="ListParagraph"/>
                            <w:widowControl/>
                            <w:numPr>
                              <w:ilvl w:val="0"/>
                              <w:numId w:val="7"/>
                            </w:numPr>
                            <w:autoSpaceDE/>
                            <w:autoSpaceDN/>
                            <w:spacing w:before="0" w:after="200" w:line="276" w:lineRule="auto"/>
                            <w:contextualSpacing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AAED3" id="Text Box 2" o:spid="_x0000_s1027" type="#_x0000_t202" style="position:absolute;left:0;text-align:left;margin-left:-21pt;margin-top:.7pt;width:61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" stroked="f">
              <v:textbox>
                <w:txbxContent>
                  <w:p w14:paraId="1B76A65F" w14:textId="77777777" w:rsidR="0016737D" w:rsidRDefault="0016737D" w:rsidP="0016737D">
                    <w:pPr>
                      <w:pStyle w:val="ListParagraph"/>
                      <w:widowControl/>
                      <w:numPr>
                        <w:ilvl w:val="0"/>
                        <w:numId w:val="7"/>
                      </w:numPr>
                      <w:autoSpaceDE/>
                      <w:autoSpaceDN/>
                      <w:spacing w:before="0" w:after="200" w:line="276" w:lineRule="auto"/>
                      <w:contextualSpacing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 w:cs="Tahoma"/>
        <w:noProof/>
        <w:color w:val="0C2344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2317246" wp14:editId="6F8A29F9">
              <wp:simplePos x="0" y="0"/>
              <wp:positionH relativeFrom="margin">
                <wp:align>left</wp:align>
              </wp:positionH>
              <wp:positionV relativeFrom="paragraph">
                <wp:posOffset>-51435</wp:posOffset>
              </wp:positionV>
              <wp:extent cx="6120130" cy="0"/>
              <wp:effectExtent l="0" t="0" r="0" b="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D52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4.05pt;width:481.9pt;height:0;z-index:2516674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" strokecolor="#0c2344">
              <w10:wrap anchorx="margin"/>
            </v:shape>
          </w:pict>
        </mc:Fallback>
      </mc:AlternateContent>
    </w:r>
    <w:sdt>
      <w:sdtPr>
        <w:id w:val="18546874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 Light" w:hAnsi="Calibri Light"/>
              <w:sz w:val="20"/>
              <w:szCs w:val="20"/>
            </w:rPr>
            <w:id w:val="2730522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alibri Light" w:hAnsi="Calibri Light"/>
                  <w:sz w:val="20"/>
                  <w:szCs w:val="20"/>
                </w:rPr>
                <w:id w:val="-10682598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7B029B" w:rsidRPr="001C2E17">
                  <w:rPr>
                    <w:rFonts w:ascii="Calibri Light" w:hAnsi="Calibri Light"/>
                  </w:rPr>
                  <w:t xml:space="preserve">Page </w:t>
                </w:r>
                <w:r w:rsidR="007B029B" w:rsidRPr="001C2E17">
                  <w:rPr>
                    <w:rFonts w:ascii="Calibri Light" w:hAnsi="Calibri Light"/>
                    <w:b/>
                    <w:bCs/>
                  </w:rPr>
                  <w:fldChar w:fldCharType="begin"/>
                </w:r>
                <w:r w:rsidR="007B029B" w:rsidRPr="001C2E17">
                  <w:rPr>
                    <w:rFonts w:ascii="Calibri Light" w:hAnsi="Calibri Light"/>
                    <w:b/>
                    <w:bCs/>
                  </w:rPr>
                  <w:instrText xml:space="preserve"> PAGE </w:instrText>
                </w:r>
                <w:r w:rsidR="007B029B" w:rsidRPr="001C2E17">
                  <w:rPr>
                    <w:rFonts w:ascii="Calibri Light" w:hAnsi="Calibri Light"/>
                    <w:b/>
                    <w:bCs/>
                  </w:rPr>
                  <w:fldChar w:fldCharType="separate"/>
                </w:r>
                <w:r w:rsidR="0083323E">
                  <w:rPr>
                    <w:rFonts w:ascii="Calibri Light" w:hAnsi="Calibri Light"/>
                    <w:b/>
                    <w:bCs/>
                    <w:noProof/>
                  </w:rPr>
                  <w:t>2</w:t>
                </w:r>
                <w:r w:rsidR="007B029B" w:rsidRPr="001C2E17">
                  <w:rPr>
                    <w:rFonts w:ascii="Calibri Light" w:hAnsi="Calibri Light"/>
                    <w:b/>
                    <w:bCs/>
                  </w:rPr>
                  <w:fldChar w:fldCharType="end"/>
                </w:r>
                <w:r w:rsidR="007B029B" w:rsidRPr="001C2E17">
                  <w:rPr>
                    <w:rFonts w:ascii="Calibri Light" w:hAnsi="Calibri Light"/>
                  </w:rPr>
                  <w:t xml:space="preserve"> of </w:t>
                </w:r>
                <w:r w:rsidR="007B029B" w:rsidRPr="001C2E17">
                  <w:rPr>
                    <w:rFonts w:ascii="Calibri Light" w:hAnsi="Calibri Light"/>
                    <w:b/>
                    <w:bCs/>
                  </w:rPr>
                  <w:fldChar w:fldCharType="begin"/>
                </w:r>
                <w:r w:rsidR="007B029B" w:rsidRPr="001C2E17">
                  <w:rPr>
                    <w:rFonts w:ascii="Calibri Light" w:hAnsi="Calibri Light"/>
                    <w:b/>
                    <w:bCs/>
                  </w:rPr>
                  <w:instrText xml:space="preserve"> NUMPAGES  </w:instrText>
                </w:r>
                <w:r w:rsidR="007B029B" w:rsidRPr="001C2E17">
                  <w:rPr>
                    <w:rFonts w:ascii="Calibri Light" w:hAnsi="Calibri Light"/>
                    <w:b/>
                    <w:bCs/>
                  </w:rPr>
                  <w:fldChar w:fldCharType="separate"/>
                </w:r>
                <w:r w:rsidR="0083323E">
                  <w:rPr>
                    <w:rFonts w:ascii="Calibri Light" w:hAnsi="Calibri Light"/>
                    <w:b/>
                    <w:bCs/>
                    <w:noProof/>
                  </w:rPr>
                  <w:t>3</w:t>
                </w:r>
                <w:r w:rsidR="007B029B" w:rsidRPr="001C2E17">
                  <w:rPr>
                    <w:rFonts w:ascii="Calibri Light" w:hAnsi="Calibri Light"/>
                    <w:b/>
                    <w:bCs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8BB0" w14:textId="77777777" w:rsidR="0098029F" w:rsidRDefault="0098029F" w:rsidP="00E94302">
      <w:pPr>
        <w:spacing w:after="0" w:line="240" w:lineRule="auto"/>
      </w:pPr>
      <w:r>
        <w:separator/>
      </w:r>
    </w:p>
  </w:footnote>
  <w:footnote w:type="continuationSeparator" w:id="0">
    <w:p w14:paraId="7AD8E4D0" w14:textId="77777777" w:rsidR="0098029F" w:rsidRDefault="0098029F" w:rsidP="00E9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3DD8" w14:textId="23C230CE" w:rsidR="008D0DFE" w:rsidRDefault="008D0DFE" w:rsidP="00E94302">
    <w:pPr>
      <w:pStyle w:val="Header"/>
      <w:tabs>
        <w:tab w:val="clear" w:pos="4680"/>
        <w:tab w:val="clear" w:pos="9360"/>
        <w:tab w:val="left" w:pos="2893"/>
      </w:tabs>
      <w:ind w:firstLine="1440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13C0E6" wp14:editId="0FDBF24D">
          <wp:simplePos x="0" y="0"/>
          <wp:positionH relativeFrom="margin">
            <wp:align>left</wp:align>
          </wp:positionH>
          <wp:positionV relativeFrom="page">
            <wp:posOffset>478155</wp:posOffset>
          </wp:positionV>
          <wp:extent cx="2767055" cy="3657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  <w:t xml:space="preserve">   </w:t>
    </w:r>
  </w:p>
  <w:p w14:paraId="102BAA3B" w14:textId="77777777" w:rsidR="008D0DFE" w:rsidRPr="00E94302" w:rsidRDefault="008D0DFE" w:rsidP="00E94302">
    <w:pPr>
      <w:pStyle w:val="Header"/>
      <w:tabs>
        <w:tab w:val="clear" w:pos="4680"/>
        <w:tab w:val="clear" w:pos="9360"/>
        <w:tab w:val="left" w:pos="2893"/>
      </w:tabs>
      <w:jc w:val="right"/>
      <w:rPr>
        <w:rFonts w:asciiTheme="majorHAnsi" w:hAnsiTheme="majorHAns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41.45pt;height:50.55pt;visibility:visible;mso-wrap-style:square" o:bullet="t">
        <v:imagedata r:id="rId1" o:title=""/>
      </v:shape>
    </w:pict>
  </w:numPicBullet>
  <w:abstractNum w:abstractNumId="0" w15:restartNumberingAfterBreak="0">
    <w:nsid w:val="021A463B"/>
    <w:multiLevelType w:val="hybridMultilevel"/>
    <w:tmpl w:val="15C46B44"/>
    <w:lvl w:ilvl="0" w:tplc="709EFD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ED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CD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8A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4A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9646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F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AF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88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D14F97"/>
    <w:multiLevelType w:val="hybridMultilevel"/>
    <w:tmpl w:val="3B5C815C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2E4A06D3"/>
    <w:multiLevelType w:val="hybridMultilevel"/>
    <w:tmpl w:val="C634704A"/>
    <w:lvl w:ilvl="0" w:tplc="C0563D30">
      <w:start w:val="1"/>
      <w:numFmt w:val="decimal"/>
      <w:lvlText w:val="%1)"/>
      <w:lvlJc w:val="left"/>
      <w:pPr>
        <w:ind w:left="360" w:hanging="360"/>
      </w:pPr>
      <w:rPr>
        <w:rFonts w:eastAsia="Calibri" w:cs="Calibri" w:hint="default"/>
        <w:color w:val="auto"/>
        <w:w w:val="105"/>
        <w:sz w:val="2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50C64"/>
    <w:multiLevelType w:val="multilevel"/>
    <w:tmpl w:val="9028BAD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spacing w:val="0"/>
        <w:w w:val="102"/>
        <w:sz w:val="21"/>
        <w:szCs w:val="2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477AE0"/>
    <w:multiLevelType w:val="multilevel"/>
    <w:tmpl w:val="C5DE87B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spacing w:val="0"/>
        <w:w w:val="102"/>
        <w:sz w:val="21"/>
        <w:szCs w:val="2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0EF4A11"/>
    <w:multiLevelType w:val="hybridMultilevel"/>
    <w:tmpl w:val="3C6C5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F3122"/>
    <w:multiLevelType w:val="hybridMultilevel"/>
    <w:tmpl w:val="F5F4549A"/>
    <w:lvl w:ilvl="0" w:tplc="11FAED0E">
      <w:start w:val="1"/>
      <w:numFmt w:val="decimal"/>
      <w:lvlText w:val="%1)"/>
      <w:lvlJc w:val="left"/>
      <w:pPr>
        <w:ind w:left="36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34"/>
    <w:rsid w:val="0000000F"/>
    <w:rsid w:val="00024848"/>
    <w:rsid w:val="000360C4"/>
    <w:rsid w:val="00053510"/>
    <w:rsid w:val="000543C5"/>
    <w:rsid w:val="00060B5A"/>
    <w:rsid w:val="00071C89"/>
    <w:rsid w:val="00085BD7"/>
    <w:rsid w:val="00095C02"/>
    <w:rsid w:val="000B3835"/>
    <w:rsid w:val="000C613D"/>
    <w:rsid w:val="000D5278"/>
    <w:rsid w:val="000E3C71"/>
    <w:rsid w:val="00117974"/>
    <w:rsid w:val="00122052"/>
    <w:rsid w:val="00160DF5"/>
    <w:rsid w:val="0016737D"/>
    <w:rsid w:val="001A2FCA"/>
    <w:rsid w:val="001E44DA"/>
    <w:rsid w:val="002440F8"/>
    <w:rsid w:val="00270D17"/>
    <w:rsid w:val="002818F0"/>
    <w:rsid w:val="00281E39"/>
    <w:rsid w:val="002828F5"/>
    <w:rsid w:val="00286D30"/>
    <w:rsid w:val="002A1457"/>
    <w:rsid w:val="002B1A2B"/>
    <w:rsid w:val="002C4972"/>
    <w:rsid w:val="002E5567"/>
    <w:rsid w:val="002F2A77"/>
    <w:rsid w:val="00301BA1"/>
    <w:rsid w:val="00302E11"/>
    <w:rsid w:val="00325FD9"/>
    <w:rsid w:val="003262C1"/>
    <w:rsid w:val="00332411"/>
    <w:rsid w:val="003568B4"/>
    <w:rsid w:val="00363DD6"/>
    <w:rsid w:val="00375A44"/>
    <w:rsid w:val="003A4833"/>
    <w:rsid w:val="003A4F50"/>
    <w:rsid w:val="003B5A34"/>
    <w:rsid w:val="003B5F3B"/>
    <w:rsid w:val="003E69A2"/>
    <w:rsid w:val="003F7C5D"/>
    <w:rsid w:val="004054EE"/>
    <w:rsid w:val="0043664D"/>
    <w:rsid w:val="0044043F"/>
    <w:rsid w:val="00450515"/>
    <w:rsid w:val="00453265"/>
    <w:rsid w:val="00455165"/>
    <w:rsid w:val="00467525"/>
    <w:rsid w:val="00481FF8"/>
    <w:rsid w:val="004A5807"/>
    <w:rsid w:val="004B6AA5"/>
    <w:rsid w:val="004C13C8"/>
    <w:rsid w:val="004C3167"/>
    <w:rsid w:val="004E7FA6"/>
    <w:rsid w:val="004F5E24"/>
    <w:rsid w:val="00526C58"/>
    <w:rsid w:val="00530240"/>
    <w:rsid w:val="00557F66"/>
    <w:rsid w:val="00560E4B"/>
    <w:rsid w:val="00564F59"/>
    <w:rsid w:val="00565A97"/>
    <w:rsid w:val="005721E3"/>
    <w:rsid w:val="005943F5"/>
    <w:rsid w:val="005A69A4"/>
    <w:rsid w:val="005C1D39"/>
    <w:rsid w:val="005C4ADC"/>
    <w:rsid w:val="005C7009"/>
    <w:rsid w:val="00614D0E"/>
    <w:rsid w:val="006368E9"/>
    <w:rsid w:val="006474E8"/>
    <w:rsid w:val="006632DC"/>
    <w:rsid w:val="006744FD"/>
    <w:rsid w:val="00677CBE"/>
    <w:rsid w:val="006B3F74"/>
    <w:rsid w:val="006C65FC"/>
    <w:rsid w:val="006C6BCC"/>
    <w:rsid w:val="006D5219"/>
    <w:rsid w:val="006E1C1D"/>
    <w:rsid w:val="006E2777"/>
    <w:rsid w:val="006E746E"/>
    <w:rsid w:val="006E7E31"/>
    <w:rsid w:val="006F3EEC"/>
    <w:rsid w:val="00710402"/>
    <w:rsid w:val="00716409"/>
    <w:rsid w:val="007728AE"/>
    <w:rsid w:val="00780D01"/>
    <w:rsid w:val="007849BB"/>
    <w:rsid w:val="007A5F31"/>
    <w:rsid w:val="007B029B"/>
    <w:rsid w:val="007B3013"/>
    <w:rsid w:val="007B42A5"/>
    <w:rsid w:val="007C260E"/>
    <w:rsid w:val="007E130E"/>
    <w:rsid w:val="007E295A"/>
    <w:rsid w:val="00822597"/>
    <w:rsid w:val="008241D6"/>
    <w:rsid w:val="008273B6"/>
    <w:rsid w:val="00832C55"/>
    <w:rsid w:val="0083323E"/>
    <w:rsid w:val="00842587"/>
    <w:rsid w:val="00852E44"/>
    <w:rsid w:val="008874C7"/>
    <w:rsid w:val="008B13E6"/>
    <w:rsid w:val="008B7D25"/>
    <w:rsid w:val="008C435B"/>
    <w:rsid w:val="008D0DFE"/>
    <w:rsid w:val="008D3D75"/>
    <w:rsid w:val="008E67DA"/>
    <w:rsid w:val="00915305"/>
    <w:rsid w:val="009563B0"/>
    <w:rsid w:val="0098029F"/>
    <w:rsid w:val="009B281D"/>
    <w:rsid w:val="009E772F"/>
    <w:rsid w:val="00A10D80"/>
    <w:rsid w:val="00A16EBC"/>
    <w:rsid w:val="00A3256E"/>
    <w:rsid w:val="00A32B83"/>
    <w:rsid w:val="00A36178"/>
    <w:rsid w:val="00A415E2"/>
    <w:rsid w:val="00A72A42"/>
    <w:rsid w:val="00A86D9F"/>
    <w:rsid w:val="00A953AD"/>
    <w:rsid w:val="00AD71D4"/>
    <w:rsid w:val="00AE41CB"/>
    <w:rsid w:val="00AF5F57"/>
    <w:rsid w:val="00B5488C"/>
    <w:rsid w:val="00B727BB"/>
    <w:rsid w:val="00B82366"/>
    <w:rsid w:val="00B8681A"/>
    <w:rsid w:val="00B87439"/>
    <w:rsid w:val="00B960D5"/>
    <w:rsid w:val="00BA477E"/>
    <w:rsid w:val="00BB39EF"/>
    <w:rsid w:val="00BC5263"/>
    <w:rsid w:val="00BE155F"/>
    <w:rsid w:val="00BF70F2"/>
    <w:rsid w:val="00C068EE"/>
    <w:rsid w:val="00C0738D"/>
    <w:rsid w:val="00C146B1"/>
    <w:rsid w:val="00C24A95"/>
    <w:rsid w:val="00C25657"/>
    <w:rsid w:val="00C40CF4"/>
    <w:rsid w:val="00C62B13"/>
    <w:rsid w:val="00C814A0"/>
    <w:rsid w:val="00C92AE1"/>
    <w:rsid w:val="00C96B61"/>
    <w:rsid w:val="00CA01A2"/>
    <w:rsid w:val="00CC7CD1"/>
    <w:rsid w:val="00D02423"/>
    <w:rsid w:val="00D12E65"/>
    <w:rsid w:val="00D31EDB"/>
    <w:rsid w:val="00D51097"/>
    <w:rsid w:val="00D60561"/>
    <w:rsid w:val="00DB6E3B"/>
    <w:rsid w:val="00DD298D"/>
    <w:rsid w:val="00DF24D0"/>
    <w:rsid w:val="00E14F8B"/>
    <w:rsid w:val="00E34E06"/>
    <w:rsid w:val="00E62511"/>
    <w:rsid w:val="00E64F7C"/>
    <w:rsid w:val="00E6749D"/>
    <w:rsid w:val="00E92594"/>
    <w:rsid w:val="00E94302"/>
    <w:rsid w:val="00EB0C0F"/>
    <w:rsid w:val="00EC0507"/>
    <w:rsid w:val="00EC4519"/>
    <w:rsid w:val="00EC6426"/>
    <w:rsid w:val="00EC7ED8"/>
    <w:rsid w:val="00EE0339"/>
    <w:rsid w:val="00EE6B73"/>
    <w:rsid w:val="00F13A0E"/>
    <w:rsid w:val="00F3467D"/>
    <w:rsid w:val="00F707F6"/>
    <w:rsid w:val="00F737B3"/>
    <w:rsid w:val="00F73E0B"/>
    <w:rsid w:val="00F946E7"/>
    <w:rsid w:val="00FA33D4"/>
    <w:rsid w:val="00FB74E4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B1D8C"/>
  <w15:chartTrackingRefBased/>
  <w15:docId w15:val="{10D5F421-712D-40F8-83A6-2CFBE512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5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B5A34"/>
    <w:rPr>
      <w:rFonts w:ascii="Calibri" w:eastAsia="Calibri" w:hAnsi="Calibri" w:cs="Calibri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B5A34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5A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B5A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A34"/>
    <w:pPr>
      <w:widowControl w:val="0"/>
      <w:autoSpaceDE w:val="0"/>
      <w:autoSpaceDN w:val="0"/>
      <w:spacing w:before="201" w:after="0" w:line="240" w:lineRule="auto"/>
      <w:ind w:left="826" w:hanging="360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5A34"/>
    <w:rPr>
      <w:sz w:val="16"/>
      <w:szCs w:val="16"/>
    </w:rPr>
  </w:style>
  <w:style w:type="table" w:styleId="TableGrid">
    <w:name w:val="Table Grid"/>
    <w:basedOn w:val="TableNormal"/>
    <w:uiPriority w:val="39"/>
    <w:rsid w:val="003B5A3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302"/>
  </w:style>
  <w:style w:type="paragraph" w:styleId="Footer">
    <w:name w:val="footer"/>
    <w:basedOn w:val="Normal"/>
    <w:link w:val="FooterChar"/>
    <w:uiPriority w:val="99"/>
    <w:unhideWhenUsed/>
    <w:rsid w:val="00E94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302"/>
  </w:style>
  <w:style w:type="paragraph" w:styleId="CommentText">
    <w:name w:val="annotation text"/>
    <w:basedOn w:val="Normal"/>
    <w:link w:val="CommentTextChar"/>
    <w:uiPriority w:val="99"/>
    <w:semiHidden/>
    <w:unhideWhenUsed/>
    <w:rsid w:val="00647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5C5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727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E7FA6"/>
    <w:pPr>
      <w:spacing w:after="0" w:line="240" w:lineRule="auto"/>
    </w:pPr>
  </w:style>
  <w:style w:type="paragraph" w:customStyle="1" w:styleId="NFooterPublicationTitle">
    <w:name w:val="N Footer Publication Title"/>
    <w:qFormat/>
    <w:rsid w:val="0016737D"/>
    <w:pPr>
      <w:tabs>
        <w:tab w:val="left" w:pos="1424"/>
      </w:tabs>
      <w:spacing w:after="0" w:line="240" w:lineRule="exact"/>
    </w:pPr>
    <w:rPr>
      <w:rFonts w:ascii="Arial" w:hAnsi="Arial"/>
      <w:b/>
      <w:bCs/>
      <w:color w:val="070928"/>
      <w:sz w:val="16"/>
      <w:szCs w:val="24"/>
    </w:rPr>
  </w:style>
  <w:style w:type="paragraph" w:customStyle="1" w:styleId="OFooterDateandVersionNumber">
    <w:name w:val="O Footer Date and Version Number"/>
    <w:qFormat/>
    <w:rsid w:val="0016737D"/>
    <w:pPr>
      <w:spacing w:after="0" w:line="240" w:lineRule="exact"/>
    </w:pPr>
    <w:rPr>
      <w:rFonts w:ascii="Arial" w:hAnsi="Arial" w:cs="Arial"/>
      <w:color w:val="070928"/>
      <w:spacing w:val="2"/>
      <w:sz w:val="16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laws.ca/civix/document/id/complete/statreg/15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9AED-03BF-4E11-B924-49FFCAD9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Narsih, Teela</dc:creator>
  <cp:keywords/>
  <dc:description/>
  <cp:lastModifiedBy>Earle, Katie</cp:lastModifiedBy>
  <cp:revision>3</cp:revision>
  <cp:lastPrinted>2018-06-12T16:20:00Z</cp:lastPrinted>
  <dcterms:created xsi:type="dcterms:W3CDTF">2023-07-28T16:21:00Z</dcterms:created>
  <dcterms:modified xsi:type="dcterms:W3CDTF">2024-03-15T17:31:00Z</dcterms:modified>
</cp:coreProperties>
</file>